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368F" w14:textId="1A451CEE" w:rsidR="006771F0" w:rsidRPr="002F43C7" w:rsidRDefault="006771F0" w:rsidP="008A75F0">
      <w:pPr>
        <w:tabs>
          <w:tab w:val="left" w:pos="11057"/>
        </w:tabs>
        <w:jc w:val="both"/>
        <w:rPr>
          <w:rFonts w:asciiTheme="minorHAnsi" w:hAnsiTheme="minorHAnsi" w:cstheme="minorHAnsi"/>
          <w:b/>
          <w:szCs w:val="24"/>
        </w:rPr>
      </w:pPr>
      <w:r w:rsidRPr="002F43C7">
        <w:rPr>
          <w:rFonts w:asciiTheme="minorHAnsi" w:hAnsiTheme="minorHAnsi" w:cstheme="minorHAnsi"/>
          <w:b/>
          <w:noProof/>
          <w:szCs w:val="24"/>
          <w:lang w:eastAsia="hr-HR"/>
        </w:rPr>
        <w:drawing>
          <wp:inline distT="0" distB="0" distL="0" distR="0" wp14:anchorId="60B27BF2" wp14:editId="3A49CB08">
            <wp:extent cx="2171700" cy="361950"/>
            <wp:effectExtent l="0" t="0" r="0" b="0"/>
            <wp:docPr id="1" name="Slika 1" descr="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Logo_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361950"/>
                    </a:xfrm>
                    <a:prstGeom prst="rect">
                      <a:avLst/>
                    </a:prstGeom>
                    <a:noFill/>
                    <a:ln>
                      <a:noFill/>
                    </a:ln>
                  </pic:spPr>
                </pic:pic>
              </a:graphicData>
            </a:graphic>
          </wp:inline>
        </w:drawing>
      </w:r>
      <w:r w:rsidR="00E6123A">
        <w:rPr>
          <w:rFonts w:asciiTheme="minorHAnsi" w:hAnsiTheme="minorHAnsi" w:cstheme="minorHAnsi"/>
          <w:b/>
          <w:szCs w:val="24"/>
        </w:rPr>
        <w:br/>
      </w:r>
      <w:r w:rsidR="00E6123A">
        <w:rPr>
          <w:rFonts w:asciiTheme="minorHAnsi" w:hAnsiTheme="minorHAnsi" w:cstheme="minorHAnsi"/>
          <w:b/>
          <w:szCs w:val="24"/>
        </w:rPr>
        <w:tab/>
      </w:r>
    </w:p>
    <w:p w14:paraId="5A83E962" w14:textId="0A854D54" w:rsidR="006771F0" w:rsidRPr="002F43C7" w:rsidRDefault="006771F0" w:rsidP="006771F0">
      <w:pPr>
        <w:rPr>
          <w:rFonts w:asciiTheme="minorHAnsi" w:hAnsiTheme="minorHAnsi" w:cstheme="minorHAnsi"/>
          <w:b/>
          <w:szCs w:val="24"/>
        </w:rPr>
      </w:pPr>
      <w:r w:rsidRPr="002F43C7">
        <w:rPr>
          <w:rFonts w:asciiTheme="minorHAnsi" w:hAnsiTheme="minorHAnsi" w:cstheme="minorHAnsi"/>
          <w:b/>
          <w:szCs w:val="24"/>
        </w:rPr>
        <w:t>K.KRIZMANIĆ 1, 10 380 SV. IVAN ZELINA</w:t>
      </w:r>
      <w:r w:rsidR="00F4747D">
        <w:rPr>
          <w:rFonts w:asciiTheme="minorHAnsi" w:hAnsiTheme="minorHAnsi" w:cstheme="minorHAnsi"/>
          <w:b/>
          <w:szCs w:val="24"/>
        </w:rPr>
        <w:tab/>
      </w:r>
      <w:r w:rsidR="00F4747D">
        <w:rPr>
          <w:rFonts w:asciiTheme="minorHAnsi" w:hAnsiTheme="minorHAnsi" w:cstheme="minorHAnsi"/>
          <w:b/>
          <w:szCs w:val="24"/>
        </w:rPr>
        <w:tab/>
      </w:r>
      <w:r w:rsidR="00F4747D">
        <w:rPr>
          <w:rFonts w:asciiTheme="minorHAnsi" w:hAnsiTheme="minorHAnsi" w:cstheme="minorHAnsi"/>
          <w:b/>
          <w:szCs w:val="24"/>
        </w:rPr>
        <w:tab/>
      </w:r>
      <w:r w:rsidR="00F4747D">
        <w:rPr>
          <w:rFonts w:asciiTheme="minorHAnsi" w:hAnsiTheme="minorHAnsi" w:cstheme="minorHAnsi"/>
          <w:b/>
          <w:szCs w:val="24"/>
        </w:rPr>
        <w:tab/>
      </w:r>
      <w:r w:rsidR="00F4747D">
        <w:rPr>
          <w:rFonts w:asciiTheme="minorHAnsi" w:hAnsiTheme="minorHAnsi" w:cstheme="minorHAnsi"/>
          <w:b/>
          <w:szCs w:val="24"/>
        </w:rPr>
        <w:tab/>
      </w:r>
      <w:r w:rsidR="00F4747D">
        <w:rPr>
          <w:rFonts w:asciiTheme="minorHAnsi" w:hAnsiTheme="minorHAnsi" w:cstheme="minorHAnsi"/>
          <w:b/>
          <w:szCs w:val="24"/>
        </w:rPr>
        <w:tab/>
      </w:r>
    </w:p>
    <w:p w14:paraId="119D41DA" w14:textId="77777777" w:rsidR="006771F0" w:rsidRPr="002F43C7" w:rsidRDefault="006771F0" w:rsidP="006771F0">
      <w:pPr>
        <w:rPr>
          <w:rFonts w:asciiTheme="minorHAnsi" w:hAnsiTheme="minorHAnsi" w:cstheme="minorHAnsi"/>
          <w:b/>
          <w:szCs w:val="24"/>
        </w:rPr>
      </w:pPr>
      <w:r w:rsidRPr="002F43C7">
        <w:rPr>
          <w:rFonts w:asciiTheme="minorHAnsi" w:hAnsiTheme="minorHAnsi" w:cstheme="minorHAnsi"/>
          <w:b/>
          <w:szCs w:val="24"/>
        </w:rPr>
        <w:t>OIB:</w:t>
      </w:r>
      <w:r w:rsidRPr="002F43C7">
        <w:rPr>
          <w:rFonts w:asciiTheme="minorHAnsi" w:hAnsiTheme="minorHAnsi" w:cstheme="minorHAnsi"/>
          <w:szCs w:val="24"/>
        </w:rPr>
        <w:t xml:space="preserve"> 55460105464, </w:t>
      </w:r>
      <w:proofErr w:type="spellStart"/>
      <w:r w:rsidRPr="002F43C7">
        <w:rPr>
          <w:rFonts w:asciiTheme="minorHAnsi" w:hAnsiTheme="minorHAnsi" w:cstheme="minorHAnsi"/>
          <w:b/>
          <w:szCs w:val="24"/>
        </w:rPr>
        <w:t>tel</w:t>
      </w:r>
      <w:proofErr w:type="spellEnd"/>
      <w:r w:rsidRPr="002F43C7">
        <w:rPr>
          <w:rFonts w:asciiTheme="minorHAnsi" w:hAnsiTheme="minorHAnsi" w:cstheme="minorHAnsi"/>
          <w:b/>
          <w:szCs w:val="24"/>
        </w:rPr>
        <w:t>:</w:t>
      </w:r>
      <w:r w:rsidRPr="002F43C7">
        <w:rPr>
          <w:rFonts w:asciiTheme="minorHAnsi" w:hAnsiTheme="minorHAnsi" w:cstheme="minorHAnsi"/>
          <w:szCs w:val="24"/>
        </w:rPr>
        <w:t xml:space="preserve"> 01 2040 750; </w:t>
      </w:r>
      <w:r w:rsidRPr="002F43C7">
        <w:rPr>
          <w:rFonts w:asciiTheme="minorHAnsi" w:hAnsiTheme="minorHAnsi" w:cstheme="minorHAnsi"/>
          <w:b/>
          <w:szCs w:val="24"/>
        </w:rPr>
        <w:t>fax.:</w:t>
      </w:r>
      <w:r w:rsidRPr="002F43C7">
        <w:rPr>
          <w:rFonts w:asciiTheme="minorHAnsi" w:hAnsiTheme="minorHAnsi" w:cstheme="minorHAnsi"/>
          <w:szCs w:val="24"/>
        </w:rPr>
        <w:t xml:space="preserve"> 01 2060 716</w:t>
      </w:r>
    </w:p>
    <w:p w14:paraId="58F3F53A" w14:textId="156ECA63" w:rsidR="006771F0" w:rsidRPr="002F43C7" w:rsidRDefault="006771F0" w:rsidP="006771F0">
      <w:pPr>
        <w:rPr>
          <w:rFonts w:asciiTheme="minorHAnsi" w:hAnsiTheme="minorHAnsi" w:cstheme="minorHAnsi"/>
          <w:szCs w:val="24"/>
        </w:rPr>
      </w:pPr>
      <w:r w:rsidRPr="002F43C7">
        <w:rPr>
          <w:rFonts w:asciiTheme="minorHAnsi" w:hAnsiTheme="minorHAnsi" w:cstheme="minorHAnsi"/>
          <w:b/>
          <w:szCs w:val="24"/>
        </w:rPr>
        <w:t>E-mail:</w:t>
      </w:r>
      <w:r w:rsidR="004A0772" w:rsidRPr="002F43C7">
        <w:rPr>
          <w:rFonts w:asciiTheme="minorHAnsi" w:hAnsiTheme="minorHAnsi" w:cstheme="minorHAnsi"/>
          <w:b/>
          <w:szCs w:val="24"/>
        </w:rPr>
        <w:t xml:space="preserve"> </w:t>
      </w:r>
      <w:hyperlink r:id="rId9" w:history="1">
        <w:r w:rsidR="004A0772" w:rsidRPr="002F43C7">
          <w:rPr>
            <w:rStyle w:val="Hiperveza"/>
            <w:rFonts w:asciiTheme="minorHAnsi" w:hAnsiTheme="minorHAnsi" w:cstheme="minorHAnsi"/>
            <w:szCs w:val="24"/>
          </w:rPr>
          <w:t>info@zelkom.hr</w:t>
        </w:r>
      </w:hyperlink>
      <w:r w:rsidRPr="002F43C7">
        <w:rPr>
          <w:rFonts w:asciiTheme="minorHAnsi" w:hAnsiTheme="minorHAnsi" w:cstheme="minorHAnsi"/>
          <w:szCs w:val="24"/>
        </w:rPr>
        <w:t xml:space="preserve">; Web: </w:t>
      </w:r>
      <w:hyperlink r:id="rId10" w:history="1">
        <w:r w:rsidRPr="002F43C7">
          <w:rPr>
            <w:rStyle w:val="Hiperveza"/>
            <w:rFonts w:asciiTheme="minorHAnsi" w:hAnsiTheme="minorHAnsi" w:cstheme="minorHAnsi"/>
            <w:szCs w:val="24"/>
          </w:rPr>
          <w:t>www.zelkom.hr</w:t>
        </w:r>
      </w:hyperlink>
    </w:p>
    <w:p w14:paraId="7AA2BBCC" w14:textId="6518B975" w:rsidR="00AA63DF" w:rsidRDefault="00AA63DF" w:rsidP="006771F0">
      <w:pPr>
        <w:jc w:val="both"/>
        <w:rPr>
          <w:rFonts w:asciiTheme="minorHAnsi" w:hAnsiTheme="minorHAnsi" w:cstheme="minorHAnsi"/>
          <w:b/>
          <w:szCs w:val="24"/>
        </w:rPr>
      </w:pPr>
    </w:p>
    <w:p w14:paraId="34049A0B" w14:textId="61012D95" w:rsidR="00717E3D" w:rsidRPr="00717E3D" w:rsidRDefault="00717E3D" w:rsidP="00717E3D">
      <w:pPr>
        <w:jc w:val="right"/>
        <w:rPr>
          <w:rFonts w:asciiTheme="minorHAnsi" w:hAnsiTheme="minorHAnsi" w:cstheme="minorHAnsi"/>
          <w:b/>
          <w:color w:val="EE0000"/>
          <w:szCs w:val="24"/>
        </w:rPr>
      </w:pPr>
      <w:r w:rsidRPr="00717E3D">
        <w:rPr>
          <w:rFonts w:asciiTheme="minorHAnsi" w:hAnsiTheme="minorHAnsi" w:cstheme="minorHAnsi"/>
          <w:b/>
          <w:color w:val="EE0000"/>
          <w:szCs w:val="24"/>
        </w:rPr>
        <w:t>PRIJEDLOG CJENIKA</w:t>
      </w:r>
    </w:p>
    <w:p w14:paraId="008FB82A" w14:textId="01599A1F" w:rsidR="001553B7" w:rsidRPr="00717E3D" w:rsidRDefault="00717E3D" w:rsidP="006771F0">
      <w:pPr>
        <w:jc w:val="both"/>
        <w:rPr>
          <w:rFonts w:asciiTheme="minorHAnsi" w:hAnsiTheme="minorHAnsi" w:cstheme="minorHAnsi"/>
          <w:bCs/>
          <w:szCs w:val="24"/>
        </w:rPr>
      </w:pPr>
      <w:r w:rsidRPr="00717E3D">
        <w:rPr>
          <w:rFonts w:asciiTheme="minorHAnsi" w:hAnsiTheme="minorHAnsi" w:cstheme="minorHAnsi"/>
          <w:bCs/>
          <w:szCs w:val="24"/>
        </w:rPr>
        <w:t>Klasa:</w:t>
      </w:r>
      <w:r w:rsidR="003A5257">
        <w:rPr>
          <w:rFonts w:asciiTheme="minorHAnsi" w:hAnsiTheme="minorHAnsi" w:cstheme="minorHAnsi"/>
          <w:bCs/>
          <w:szCs w:val="24"/>
        </w:rPr>
        <w:t xml:space="preserve"> </w:t>
      </w:r>
      <w:r w:rsidR="003A5257" w:rsidRPr="003A5257">
        <w:rPr>
          <w:rFonts w:asciiTheme="minorHAnsi" w:hAnsiTheme="minorHAnsi" w:cstheme="minorHAnsi"/>
          <w:bCs/>
          <w:szCs w:val="24"/>
        </w:rPr>
        <w:t>363-01/25-51/04</w:t>
      </w:r>
    </w:p>
    <w:p w14:paraId="668932FF" w14:textId="557F05E4" w:rsidR="00717E3D" w:rsidRPr="00717E3D" w:rsidRDefault="00717E3D" w:rsidP="006771F0">
      <w:pPr>
        <w:jc w:val="both"/>
        <w:rPr>
          <w:rFonts w:asciiTheme="minorHAnsi" w:hAnsiTheme="minorHAnsi" w:cstheme="minorHAnsi"/>
          <w:bCs/>
          <w:szCs w:val="24"/>
        </w:rPr>
      </w:pPr>
      <w:proofErr w:type="spellStart"/>
      <w:r w:rsidRPr="00717E3D">
        <w:rPr>
          <w:rFonts w:asciiTheme="minorHAnsi" w:hAnsiTheme="minorHAnsi" w:cstheme="minorHAnsi"/>
          <w:bCs/>
          <w:szCs w:val="24"/>
        </w:rPr>
        <w:t>Ur</w:t>
      </w:r>
      <w:proofErr w:type="spellEnd"/>
      <w:r w:rsidRPr="00717E3D">
        <w:rPr>
          <w:rFonts w:asciiTheme="minorHAnsi" w:hAnsiTheme="minorHAnsi" w:cstheme="minorHAnsi"/>
          <w:bCs/>
          <w:szCs w:val="24"/>
        </w:rPr>
        <w:t>. Broj:</w:t>
      </w:r>
      <w:r w:rsidR="003A5257">
        <w:rPr>
          <w:rFonts w:asciiTheme="minorHAnsi" w:hAnsiTheme="minorHAnsi" w:cstheme="minorHAnsi"/>
          <w:bCs/>
          <w:szCs w:val="24"/>
        </w:rPr>
        <w:t xml:space="preserve"> </w:t>
      </w:r>
      <w:r w:rsidR="003A5257" w:rsidRPr="003A5257">
        <w:rPr>
          <w:rFonts w:asciiTheme="minorHAnsi" w:hAnsiTheme="minorHAnsi" w:cstheme="minorHAnsi"/>
          <w:bCs/>
          <w:szCs w:val="24"/>
        </w:rPr>
        <w:t>238-30-158-01-25-1</w:t>
      </w:r>
    </w:p>
    <w:p w14:paraId="6FE2712D" w14:textId="77777777" w:rsidR="00717E3D" w:rsidRDefault="00717E3D" w:rsidP="006771F0">
      <w:pPr>
        <w:jc w:val="both"/>
        <w:rPr>
          <w:rFonts w:asciiTheme="minorHAnsi" w:hAnsiTheme="minorHAnsi" w:cstheme="minorHAnsi"/>
          <w:b/>
          <w:szCs w:val="24"/>
        </w:rPr>
      </w:pPr>
    </w:p>
    <w:p w14:paraId="6C5276AA" w14:textId="77777777" w:rsidR="001553B7" w:rsidRPr="002F43C7" w:rsidRDefault="001553B7" w:rsidP="006771F0">
      <w:pPr>
        <w:rPr>
          <w:rFonts w:asciiTheme="minorHAnsi" w:hAnsiTheme="minorHAnsi" w:cstheme="minorHAnsi"/>
          <w:color w:val="000000" w:themeColor="text1"/>
          <w:szCs w:val="24"/>
        </w:rPr>
      </w:pPr>
    </w:p>
    <w:p w14:paraId="3B972668" w14:textId="1B00E353" w:rsidR="00930C72" w:rsidRPr="00201408" w:rsidRDefault="001F19CE" w:rsidP="00AC7EE4">
      <w:pPr>
        <w:adjustRightInd w:val="0"/>
        <w:jc w:val="both"/>
        <w:rPr>
          <w:rFonts w:asciiTheme="minorHAnsi" w:hAnsiTheme="minorHAnsi" w:cstheme="minorHAnsi"/>
          <w:szCs w:val="24"/>
        </w:rPr>
      </w:pPr>
      <w:bookmarkStart w:id="0" w:name="_Hlk92713636"/>
      <w:r w:rsidRPr="00076418">
        <w:rPr>
          <w:rFonts w:asciiTheme="minorHAnsi" w:hAnsiTheme="minorHAnsi" w:cstheme="minorHAnsi"/>
          <w:szCs w:val="24"/>
        </w:rPr>
        <w:t xml:space="preserve">Na temelju članka 77. </w:t>
      </w:r>
      <w:r w:rsidR="00B91A75" w:rsidRPr="00076418">
        <w:rPr>
          <w:rFonts w:asciiTheme="minorHAnsi" w:hAnsiTheme="minorHAnsi" w:cstheme="minorHAnsi"/>
          <w:szCs w:val="24"/>
        </w:rPr>
        <w:t>stavak 1.</w:t>
      </w:r>
      <w:r w:rsidRPr="00076418">
        <w:rPr>
          <w:rFonts w:asciiTheme="minorHAnsi" w:hAnsiTheme="minorHAnsi" w:cstheme="minorHAnsi"/>
          <w:szCs w:val="24"/>
        </w:rPr>
        <w:t xml:space="preserve"> Zakona o gospodarenju otpadom („Narodne novine“, br</w:t>
      </w:r>
      <w:r w:rsidR="00071623" w:rsidRPr="00076418">
        <w:rPr>
          <w:rFonts w:asciiTheme="minorHAnsi" w:hAnsiTheme="minorHAnsi" w:cstheme="minorHAnsi"/>
          <w:szCs w:val="24"/>
        </w:rPr>
        <w:t xml:space="preserve">. </w:t>
      </w:r>
      <w:r w:rsidRPr="00076418">
        <w:rPr>
          <w:rFonts w:asciiTheme="minorHAnsi" w:hAnsiTheme="minorHAnsi" w:cstheme="minorHAnsi"/>
          <w:szCs w:val="24"/>
        </w:rPr>
        <w:t>84/21</w:t>
      </w:r>
      <w:r w:rsidR="00D60226">
        <w:rPr>
          <w:rFonts w:asciiTheme="minorHAnsi" w:hAnsiTheme="minorHAnsi" w:cstheme="minorHAnsi"/>
          <w:szCs w:val="24"/>
        </w:rPr>
        <w:t>, 142/23</w:t>
      </w:r>
      <w:r w:rsidRPr="00076418">
        <w:rPr>
          <w:rFonts w:asciiTheme="minorHAnsi" w:hAnsiTheme="minorHAnsi" w:cstheme="minorHAnsi"/>
          <w:szCs w:val="24"/>
        </w:rPr>
        <w:t>)</w:t>
      </w:r>
      <w:r w:rsidR="00B91A75" w:rsidRPr="00076418">
        <w:rPr>
          <w:rFonts w:asciiTheme="minorHAnsi" w:hAnsiTheme="minorHAnsi" w:cstheme="minorHAnsi"/>
          <w:szCs w:val="24"/>
        </w:rPr>
        <w:t xml:space="preserve"> </w:t>
      </w:r>
      <w:r w:rsidR="00CC2A3C">
        <w:rPr>
          <w:rFonts w:asciiTheme="minorHAnsi" w:hAnsiTheme="minorHAnsi" w:cstheme="minorHAnsi"/>
          <w:szCs w:val="24"/>
        </w:rPr>
        <w:t xml:space="preserve">direktor </w:t>
      </w:r>
      <w:r w:rsidRPr="00076418">
        <w:rPr>
          <w:rFonts w:asciiTheme="minorHAnsi" w:hAnsiTheme="minorHAnsi" w:cstheme="minorHAnsi"/>
          <w:szCs w:val="24"/>
        </w:rPr>
        <w:t>trgovačko</w:t>
      </w:r>
      <w:r w:rsidR="005F77D5">
        <w:rPr>
          <w:rFonts w:asciiTheme="minorHAnsi" w:hAnsiTheme="minorHAnsi" w:cstheme="minorHAnsi"/>
          <w:szCs w:val="24"/>
        </w:rPr>
        <w:t xml:space="preserve">g </w:t>
      </w:r>
      <w:r w:rsidRPr="00076418">
        <w:rPr>
          <w:rFonts w:asciiTheme="minorHAnsi" w:hAnsiTheme="minorHAnsi" w:cstheme="minorHAnsi"/>
          <w:szCs w:val="24"/>
        </w:rPr>
        <w:t>društv</w:t>
      </w:r>
      <w:r w:rsidR="005F77D5">
        <w:rPr>
          <w:rFonts w:asciiTheme="minorHAnsi" w:hAnsiTheme="minorHAnsi" w:cstheme="minorHAnsi"/>
          <w:szCs w:val="24"/>
        </w:rPr>
        <w:t>a</w:t>
      </w:r>
      <w:r w:rsidRPr="00076418">
        <w:rPr>
          <w:rFonts w:asciiTheme="minorHAnsi" w:hAnsiTheme="minorHAnsi" w:cstheme="minorHAnsi"/>
          <w:szCs w:val="24"/>
        </w:rPr>
        <w:t xml:space="preserve"> Zelinske komunalije d.o.o., donosi</w:t>
      </w:r>
      <w:r w:rsidRPr="000855A3">
        <w:rPr>
          <w:rFonts w:asciiTheme="minorHAnsi" w:hAnsiTheme="minorHAnsi" w:cstheme="minorHAnsi"/>
          <w:szCs w:val="24"/>
        </w:rPr>
        <w:t>:</w:t>
      </w:r>
      <w:bookmarkEnd w:id="0"/>
    </w:p>
    <w:p w14:paraId="260EA9DC" w14:textId="77777777" w:rsidR="001553B7" w:rsidRDefault="001553B7" w:rsidP="008A75F0">
      <w:pPr>
        <w:spacing w:before="120" w:after="120"/>
        <w:jc w:val="center"/>
        <w:rPr>
          <w:rFonts w:asciiTheme="minorHAnsi" w:hAnsiTheme="minorHAnsi" w:cstheme="minorHAnsi"/>
          <w:b/>
          <w:color w:val="000000" w:themeColor="text1"/>
          <w:sz w:val="28"/>
          <w:szCs w:val="28"/>
        </w:rPr>
      </w:pPr>
    </w:p>
    <w:p w14:paraId="4C9BC949" w14:textId="138EDFDA" w:rsidR="008A75F0" w:rsidRDefault="006771F0" w:rsidP="008A75F0">
      <w:pPr>
        <w:spacing w:before="120" w:after="120"/>
        <w:jc w:val="center"/>
        <w:rPr>
          <w:rFonts w:asciiTheme="minorHAnsi" w:hAnsiTheme="minorHAnsi" w:cstheme="minorHAnsi"/>
          <w:b/>
          <w:color w:val="000000" w:themeColor="text1"/>
          <w:sz w:val="28"/>
          <w:szCs w:val="28"/>
        </w:rPr>
      </w:pPr>
      <w:r w:rsidRPr="00076418">
        <w:rPr>
          <w:rFonts w:asciiTheme="minorHAnsi" w:hAnsiTheme="minorHAnsi" w:cstheme="minorHAnsi"/>
          <w:b/>
          <w:color w:val="000000" w:themeColor="text1"/>
          <w:sz w:val="28"/>
          <w:szCs w:val="28"/>
        </w:rPr>
        <w:t>CJENIK</w:t>
      </w:r>
    </w:p>
    <w:p w14:paraId="0F85CEC3" w14:textId="0F293C5E" w:rsidR="006771F0" w:rsidRPr="00076418" w:rsidRDefault="00B36159" w:rsidP="006771F0">
      <w:pPr>
        <w:jc w:val="center"/>
        <w:rPr>
          <w:rFonts w:asciiTheme="minorHAnsi" w:hAnsiTheme="minorHAnsi" w:cstheme="minorHAnsi"/>
          <w:b/>
          <w:color w:val="000000" w:themeColor="text1"/>
          <w:sz w:val="28"/>
          <w:szCs w:val="28"/>
        </w:rPr>
      </w:pPr>
      <w:r w:rsidRPr="00076418">
        <w:rPr>
          <w:rFonts w:asciiTheme="minorHAnsi" w:hAnsiTheme="minorHAnsi" w:cstheme="minorHAnsi"/>
          <w:b/>
          <w:color w:val="000000" w:themeColor="text1"/>
          <w:sz w:val="28"/>
          <w:szCs w:val="28"/>
        </w:rPr>
        <w:t xml:space="preserve">javne usluge </w:t>
      </w:r>
      <w:r w:rsidR="008920D2">
        <w:rPr>
          <w:rFonts w:asciiTheme="minorHAnsi" w:hAnsiTheme="minorHAnsi" w:cstheme="minorHAnsi"/>
          <w:b/>
          <w:color w:val="000000" w:themeColor="text1"/>
          <w:sz w:val="28"/>
          <w:szCs w:val="28"/>
        </w:rPr>
        <w:t>sa</w:t>
      </w:r>
      <w:r w:rsidRPr="00076418">
        <w:rPr>
          <w:rFonts w:asciiTheme="minorHAnsi" w:hAnsiTheme="minorHAnsi" w:cstheme="minorHAnsi"/>
          <w:b/>
          <w:color w:val="000000" w:themeColor="text1"/>
          <w:sz w:val="28"/>
          <w:szCs w:val="28"/>
        </w:rPr>
        <w:t>kupljanja miješanog komunalnog otpada</w:t>
      </w:r>
    </w:p>
    <w:p w14:paraId="760B39B6" w14:textId="2A306150" w:rsidR="00C83F82" w:rsidRDefault="00C83F82" w:rsidP="00D05966">
      <w:pPr>
        <w:rPr>
          <w:rFonts w:asciiTheme="minorHAnsi" w:hAnsiTheme="minorHAnsi" w:cstheme="minorHAnsi"/>
          <w:b/>
          <w:color w:val="000000" w:themeColor="text1"/>
          <w:szCs w:val="24"/>
        </w:rPr>
      </w:pPr>
    </w:p>
    <w:p w14:paraId="1D121687" w14:textId="078D5CB4" w:rsidR="001553B7" w:rsidRDefault="001553B7" w:rsidP="00D05966">
      <w:pPr>
        <w:rPr>
          <w:rFonts w:asciiTheme="minorHAnsi" w:hAnsiTheme="minorHAnsi" w:cstheme="minorHAnsi"/>
          <w:b/>
          <w:color w:val="000000" w:themeColor="text1"/>
          <w:szCs w:val="24"/>
        </w:rPr>
      </w:pPr>
    </w:p>
    <w:p w14:paraId="552A0A2E" w14:textId="77777777" w:rsidR="001553B7" w:rsidRPr="002F43C7" w:rsidRDefault="001553B7" w:rsidP="00D05966">
      <w:pPr>
        <w:rPr>
          <w:rFonts w:asciiTheme="minorHAnsi" w:hAnsiTheme="minorHAnsi" w:cstheme="minorHAnsi"/>
          <w:b/>
          <w:color w:val="000000" w:themeColor="text1"/>
          <w:szCs w:val="24"/>
        </w:rPr>
      </w:pPr>
    </w:p>
    <w:p w14:paraId="688F7687" w14:textId="6C0ADA99" w:rsidR="001553B7" w:rsidRPr="003572EC" w:rsidRDefault="005C1CD8" w:rsidP="001553B7">
      <w:pPr>
        <w:pStyle w:val="Odlomakpopisa"/>
        <w:numPr>
          <w:ilvl w:val="0"/>
          <w:numId w:val="5"/>
        </w:numPr>
        <w:ind w:left="11" w:hanging="11"/>
        <w:rPr>
          <w:rFonts w:asciiTheme="minorHAnsi" w:hAnsiTheme="minorHAnsi" w:cstheme="minorHAnsi"/>
          <w:b/>
          <w:color w:val="000000" w:themeColor="text1"/>
          <w:sz w:val="28"/>
          <w:szCs w:val="28"/>
        </w:rPr>
      </w:pPr>
      <w:r w:rsidRPr="003572EC">
        <w:rPr>
          <w:rFonts w:asciiTheme="minorHAnsi" w:hAnsiTheme="minorHAnsi" w:cstheme="minorHAnsi"/>
          <w:b/>
          <w:color w:val="000000" w:themeColor="text1"/>
          <w:sz w:val="28"/>
          <w:szCs w:val="28"/>
        </w:rPr>
        <w:t>IZRAČUN CIJENE</w:t>
      </w:r>
      <w:r w:rsidR="00201408" w:rsidRPr="003572EC">
        <w:rPr>
          <w:rFonts w:asciiTheme="minorHAnsi" w:hAnsiTheme="minorHAnsi" w:cstheme="minorHAnsi"/>
          <w:b/>
          <w:color w:val="000000" w:themeColor="text1"/>
          <w:sz w:val="28"/>
          <w:szCs w:val="28"/>
        </w:rPr>
        <w:t xml:space="preserve"> JAVNE USLUGE</w:t>
      </w:r>
    </w:p>
    <w:p w14:paraId="6455EA38" w14:textId="61D6DFDA" w:rsidR="00AA63DF" w:rsidRPr="001553B7" w:rsidRDefault="001553B7" w:rsidP="001553B7">
      <w:pPr>
        <w:pStyle w:val="Odlomakpopisa"/>
        <w:spacing w:before="240"/>
        <w:ind w:left="11"/>
        <w:contextualSpacing w:val="0"/>
        <w:rPr>
          <w:rFonts w:asciiTheme="minorHAnsi" w:hAnsiTheme="minorHAnsi" w:cstheme="minorHAnsi"/>
          <w:color w:val="000000" w:themeColor="text1"/>
          <w:szCs w:val="24"/>
        </w:rPr>
      </w:pPr>
      <w:r>
        <w:rPr>
          <w:rFonts w:asciiTheme="minorHAnsi" w:hAnsiTheme="minorHAnsi" w:cstheme="minorHAnsi"/>
          <w:color w:val="000000" w:themeColor="text1"/>
          <w:szCs w:val="24"/>
          <w:shd w:val="clear" w:color="auto" w:fill="FFFFFF"/>
        </w:rPr>
        <w:t>S</w:t>
      </w:r>
      <w:r w:rsidR="00C83F82" w:rsidRPr="001553B7">
        <w:rPr>
          <w:rFonts w:asciiTheme="minorHAnsi" w:hAnsiTheme="minorHAnsi" w:cstheme="minorHAnsi"/>
          <w:color w:val="000000" w:themeColor="text1"/>
          <w:szCs w:val="24"/>
          <w:shd w:val="clear" w:color="auto" w:fill="FFFFFF"/>
        </w:rPr>
        <w:t xml:space="preserve">trukturu cijene </w:t>
      </w:r>
      <w:r w:rsidR="00C83F82" w:rsidRPr="001553B7">
        <w:rPr>
          <w:rFonts w:asciiTheme="minorHAnsi" w:hAnsiTheme="minorHAnsi" w:cstheme="minorHAnsi"/>
          <w:color w:val="000000" w:themeColor="text1"/>
          <w:szCs w:val="24"/>
        </w:rPr>
        <w:t>javne usluge prikupljanja miješanog komunalnog otpada</w:t>
      </w:r>
      <w:r w:rsidR="008B41AA" w:rsidRPr="001553B7">
        <w:rPr>
          <w:rFonts w:asciiTheme="minorHAnsi" w:hAnsiTheme="minorHAnsi" w:cstheme="minorHAnsi"/>
          <w:color w:val="000000" w:themeColor="text1"/>
          <w:szCs w:val="24"/>
        </w:rPr>
        <w:t xml:space="preserve"> </w:t>
      </w:r>
      <w:r w:rsidR="00C83F82" w:rsidRPr="001553B7">
        <w:rPr>
          <w:rFonts w:asciiTheme="minorHAnsi" w:hAnsiTheme="minorHAnsi" w:cstheme="minorHAnsi"/>
          <w:color w:val="000000" w:themeColor="text1"/>
          <w:szCs w:val="24"/>
        </w:rPr>
        <w:t>čini:</w:t>
      </w:r>
    </w:p>
    <w:p w14:paraId="7DE2F97B" w14:textId="44542D93" w:rsidR="00AA63DF" w:rsidRPr="00AA63DF" w:rsidRDefault="00C83F82" w:rsidP="001553B7">
      <w:pPr>
        <w:pStyle w:val="Odlomakpopisa"/>
        <w:numPr>
          <w:ilvl w:val="0"/>
          <w:numId w:val="8"/>
        </w:numPr>
        <w:spacing w:before="120"/>
        <w:ind w:left="714" w:hanging="357"/>
        <w:contextualSpacing w:val="0"/>
        <w:rPr>
          <w:rFonts w:asciiTheme="minorHAnsi" w:hAnsiTheme="minorHAnsi" w:cstheme="minorHAnsi"/>
          <w:color w:val="000000" w:themeColor="text1"/>
          <w:szCs w:val="24"/>
          <w:shd w:val="clear" w:color="auto" w:fill="FFFFFF"/>
        </w:rPr>
      </w:pPr>
      <w:r w:rsidRPr="00AA63DF">
        <w:rPr>
          <w:rFonts w:asciiTheme="minorHAnsi" w:hAnsiTheme="minorHAnsi" w:cstheme="minorHAnsi"/>
          <w:color w:val="000000" w:themeColor="text1"/>
          <w:szCs w:val="24"/>
          <w:shd w:val="clear" w:color="auto" w:fill="FFFFFF"/>
        </w:rPr>
        <w:t>cijena obvezne minimalne javne usluge</w:t>
      </w:r>
      <w:r w:rsidR="00CF3830" w:rsidRPr="00AA63DF">
        <w:rPr>
          <w:rFonts w:asciiTheme="minorHAnsi" w:hAnsiTheme="minorHAnsi" w:cstheme="minorHAnsi"/>
          <w:color w:val="000000" w:themeColor="text1"/>
          <w:szCs w:val="24"/>
          <w:shd w:val="clear" w:color="auto" w:fill="FFFFFF"/>
        </w:rPr>
        <w:t xml:space="preserve"> </w:t>
      </w:r>
      <w:r w:rsidR="00775829" w:rsidRPr="00AA63DF">
        <w:rPr>
          <w:rFonts w:asciiTheme="minorHAnsi" w:hAnsiTheme="minorHAnsi" w:cstheme="minorHAnsi"/>
          <w:color w:val="000000" w:themeColor="text1"/>
          <w:szCs w:val="24"/>
          <w:shd w:val="clear" w:color="auto" w:fill="FFFFFF"/>
        </w:rPr>
        <w:t>(MJU)</w:t>
      </w:r>
    </w:p>
    <w:p w14:paraId="23DC99E2" w14:textId="0BF96B87" w:rsidR="00AA63DF" w:rsidRPr="00AA63DF" w:rsidRDefault="00C83F82" w:rsidP="001553B7">
      <w:pPr>
        <w:pStyle w:val="Odlomakpopisa"/>
        <w:numPr>
          <w:ilvl w:val="0"/>
          <w:numId w:val="8"/>
        </w:numPr>
        <w:spacing w:before="120"/>
        <w:ind w:left="714" w:hanging="357"/>
        <w:contextualSpacing w:val="0"/>
        <w:rPr>
          <w:rFonts w:asciiTheme="minorHAnsi" w:hAnsiTheme="minorHAnsi" w:cstheme="minorHAnsi"/>
          <w:color w:val="000000" w:themeColor="text1"/>
          <w:szCs w:val="24"/>
          <w:shd w:val="clear" w:color="auto" w:fill="FFFFFF"/>
        </w:rPr>
      </w:pPr>
      <w:r w:rsidRPr="00AA63DF">
        <w:rPr>
          <w:rFonts w:asciiTheme="minorHAnsi" w:hAnsiTheme="minorHAnsi" w:cstheme="minorHAnsi"/>
          <w:color w:val="000000" w:themeColor="text1"/>
          <w:szCs w:val="24"/>
          <w:shd w:val="clear" w:color="auto" w:fill="FFFFFF"/>
        </w:rPr>
        <w:t xml:space="preserve">cijena </w:t>
      </w:r>
      <w:r w:rsidR="00615144" w:rsidRPr="00AA63DF">
        <w:rPr>
          <w:rFonts w:asciiTheme="minorHAnsi" w:hAnsiTheme="minorHAnsi" w:cstheme="minorHAnsi"/>
          <w:color w:val="000000" w:themeColor="text1"/>
          <w:szCs w:val="24"/>
          <w:shd w:val="clear" w:color="auto" w:fill="FFFFFF"/>
        </w:rPr>
        <w:t xml:space="preserve"> </w:t>
      </w:r>
      <w:r w:rsidRPr="00AA63DF">
        <w:rPr>
          <w:rFonts w:asciiTheme="minorHAnsi" w:hAnsiTheme="minorHAnsi" w:cstheme="minorHAnsi"/>
          <w:color w:val="000000" w:themeColor="text1"/>
          <w:szCs w:val="24"/>
          <w:shd w:val="clear" w:color="auto" w:fill="FFFFFF"/>
        </w:rPr>
        <w:t>za količinu predanog miješanog komunalnog otpada</w:t>
      </w:r>
      <w:r w:rsidR="00CF3830" w:rsidRPr="00AA63DF">
        <w:rPr>
          <w:rFonts w:asciiTheme="minorHAnsi" w:hAnsiTheme="minorHAnsi" w:cstheme="minorHAnsi"/>
          <w:color w:val="000000" w:themeColor="text1"/>
          <w:szCs w:val="24"/>
          <w:shd w:val="clear" w:color="auto" w:fill="FFFFFF"/>
        </w:rPr>
        <w:t xml:space="preserve"> </w:t>
      </w:r>
      <w:r w:rsidR="00775829" w:rsidRPr="00AA63DF">
        <w:rPr>
          <w:rFonts w:asciiTheme="minorHAnsi" w:hAnsiTheme="minorHAnsi" w:cstheme="minorHAnsi"/>
          <w:color w:val="000000" w:themeColor="text1"/>
          <w:szCs w:val="24"/>
          <w:shd w:val="clear" w:color="auto" w:fill="FFFFFF"/>
        </w:rPr>
        <w:t>(C)</w:t>
      </w:r>
    </w:p>
    <w:p w14:paraId="3C008371" w14:textId="33C8BE1F" w:rsidR="00C83F82" w:rsidRPr="00201408" w:rsidRDefault="00C83F82" w:rsidP="00201408">
      <w:pPr>
        <w:rPr>
          <w:rFonts w:asciiTheme="minorHAnsi" w:hAnsiTheme="minorHAnsi" w:cstheme="minorHAnsi"/>
          <w:color w:val="000000" w:themeColor="text1"/>
          <w:szCs w:val="24"/>
        </w:rPr>
      </w:pPr>
    </w:p>
    <w:p w14:paraId="3F03CA54" w14:textId="0F75E0BF" w:rsidR="00C83F82" w:rsidRPr="002F43C7" w:rsidRDefault="00C83F82" w:rsidP="003572EC">
      <w:pPr>
        <w:rPr>
          <w:rFonts w:asciiTheme="minorHAnsi" w:hAnsiTheme="minorHAnsi" w:cstheme="minorHAnsi"/>
          <w:color w:val="000000" w:themeColor="text1"/>
          <w:szCs w:val="24"/>
          <w:shd w:val="clear" w:color="auto" w:fill="FFFFFF"/>
        </w:rPr>
      </w:pPr>
    </w:p>
    <w:p w14:paraId="383BA5E7" w14:textId="56AA5CDC" w:rsidR="00C83F82" w:rsidRPr="003572EC" w:rsidRDefault="00C83F82" w:rsidP="00AA63DF">
      <w:pPr>
        <w:pStyle w:val="Odlomakpopisa"/>
        <w:numPr>
          <w:ilvl w:val="1"/>
          <w:numId w:val="6"/>
        </w:numPr>
        <w:ind w:left="0" w:hanging="11"/>
        <w:rPr>
          <w:rFonts w:asciiTheme="minorHAnsi" w:hAnsiTheme="minorHAnsi" w:cstheme="minorHAnsi"/>
          <w:b/>
          <w:color w:val="000000" w:themeColor="text1"/>
          <w:sz w:val="28"/>
          <w:szCs w:val="28"/>
        </w:rPr>
      </w:pPr>
      <w:r w:rsidRPr="003572EC">
        <w:rPr>
          <w:rFonts w:asciiTheme="minorHAnsi" w:hAnsiTheme="minorHAnsi" w:cstheme="minorHAnsi"/>
          <w:b/>
          <w:color w:val="000000" w:themeColor="text1"/>
          <w:sz w:val="28"/>
          <w:szCs w:val="28"/>
        </w:rPr>
        <w:t>CIJENA OBVEZNE MINIMALNE JAVNE USLUGE</w:t>
      </w:r>
      <w:r w:rsidR="008E4F54" w:rsidRPr="003572EC">
        <w:rPr>
          <w:rFonts w:asciiTheme="minorHAnsi" w:hAnsiTheme="minorHAnsi" w:cstheme="minorHAnsi"/>
          <w:b/>
          <w:color w:val="000000" w:themeColor="text1"/>
          <w:sz w:val="28"/>
          <w:szCs w:val="28"/>
        </w:rPr>
        <w:t xml:space="preserve"> (MJU)</w:t>
      </w:r>
    </w:p>
    <w:p w14:paraId="6EDE951A" w14:textId="6F04B731" w:rsidR="00C5040B" w:rsidRPr="000C0421" w:rsidRDefault="00615144" w:rsidP="00135CDF">
      <w:pPr>
        <w:spacing w:before="240"/>
        <w:jc w:val="both"/>
        <w:rPr>
          <w:rFonts w:asciiTheme="minorHAnsi" w:hAnsiTheme="minorHAnsi" w:cstheme="minorHAnsi"/>
          <w:bCs/>
          <w:szCs w:val="24"/>
        </w:rPr>
      </w:pPr>
      <w:r w:rsidRPr="000C0421">
        <w:rPr>
          <w:rFonts w:asciiTheme="minorHAnsi" w:hAnsiTheme="minorHAnsi" w:cstheme="minorHAnsi"/>
          <w:bCs/>
          <w:szCs w:val="24"/>
        </w:rPr>
        <w:t>Cijena obvezne minimalne javne usluge</w:t>
      </w:r>
      <w:r w:rsidR="00201408" w:rsidRPr="000C0421">
        <w:rPr>
          <w:rFonts w:asciiTheme="minorHAnsi" w:hAnsiTheme="minorHAnsi" w:cstheme="minorHAnsi"/>
          <w:bCs/>
          <w:szCs w:val="24"/>
        </w:rPr>
        <w:t xml:space="preserve"> jedinstvena je na čitavom području Grada Svetog Ivana Zeline, a</w:t>
      </w:r>
      <w:r w:rsidRPr="000C0421">
        <w:rPr>
          <w:rFonts w:asciiTheme="minorHAnsi" w:hAnsiTheme="minorHAnsi" w:cstheme="minorHAnsi"/>
          <w:bCs/>
          <w:szCs w:val="24"/>
        </w:rPr>
        <w:t xml:space="preserve"> utvrđena je člankom </w:t>
      </w:r>
      <w:r w:rsidR="00B22F67">
        <w:rPr>
          <w:rFonts w:asciiTheme="minorHAnsi" w:hAnsiTheme="minorHAnsi" w:cstheme="minorHAnsi"/>
          <w:bCs/>
          <w:szCs w:val="24"/>
        </w:rPr>
        <w:t>1</w:t>
      </w:r>
      <w:r w:rsidR="007E3F52" w:rsidRPr="000C0421">
        <w:rPr>
          <w:rFonts w:asciiTheme="minorHAnsi" w:hAnsiTheme="minorHAnsi" w:cstheme="minorHAnsi"/>
          <w:bCs/>
          <w:szCs w:val="24"/>
        </w:rPr>
        <w:t xml:space="preserve">. </w:t>
      </w:r>
      <w:r w:rsidR="00135CDF" w:rsidRPr="000C0421">
        <w:rPr>
          <w:rFonts w:asciiTheme="minorHAnsi" w:hAnsiTheme="minorHAnsi" w:cstheme="minorHAnsi"/>
          <w:bCs/>
          <w:szCs w:val="24"/>
        </w:rPr>
        <w:t xml:space="preserve">Odluke izmjenama i dopunama Odluke o načinu pružanja javne usluge sakupljanja komunalnog otpada na području Grada Svetog Ivana Zeline </w:t>
      </w:r>
      <w:r w:rsidR="00CC2A3C" w:rsidRPr="000C0421">
        <w:rPr>
          <w:rFonts w:asciiTheme="minorHAnsi" w:hAnsiTheme="minorHAnsi" w:cstheme="minorHAnsi"/>
          <w:szCs w:val="24"/>
        </w:rPr>
        <w:t xml:space="preserve">(„Zelinske novine“, br. </w:t>
      </w:r>
      <w:r w:rsidR="00B22F67">
        <w:rPr>
          <w:rFonts w:asciiTheme="minorHAnsi" w:hAnsiTheme="minorHAnsi" w:cstheme="minorHAnsi"/>
          <w:szCs w:val="24"/>
        </w:rPr>
        <w:t>34</w:t>
      </w:r>
      <w:r w:rsidR="00CC2A3C" w:rsidRPr="000C0421">
        <w:rPr>
          <w:rFonts w:asciiTheme="minorHAnsi" w:hAnsiTheme="minorHAnsi" w:cstheme="minorHAnsi"/>
          <w:szCs w:val="24"/>
        </w:rPr>
        <w:t>/2</w:t>
      </w:r>
      <w:r w:rsidR="00B22F67">
        <w:rPr>
          <w:rFonts w:asciiTheme="minorHAnsi" w:hAnsiTheme="minorHAnsi" w:cstheme="minorHAnsi"/>
          <w:szCs w:val="24"/>
        </w:rPr>
        <w:t>5</w:t>
      </w:r>
      <w:r w:rsidR="00CC2A3C" w:rsidRPr="000C0421">
        <w:rPr>
          <w:rFonts w:asciiTheme="minorHAnsi" w:hAnsiTheme="minorHAnsi" w:cstheme="minorHAnsi"/>
          <w:szCs w:val="24"/>
        </w:rPr>
        <w:t xml:space="preserve">- dalje u tekstu: Odluka) </w:t>
      </w:r>
      <w:r w:rsidR="007E3F52" w:rsidRPr="000C0421">
        <w:rPr>
          <w:rFonts w:asciiTheme="minorHAnsi" w:hAnsiTheme="minorHAnsi" w:cstheme="minorHAnsi"/>
          <w:bCs/>
          <w:szCs w:val="24"/>
        </w:rPr>
        <w:t>i iznosi:</w:t>
      </w:r>
    </w:p>
    <w:p w14:paraId="2062D987" w14:textId="77777777" w:rsidR="005C0FC8" w:rsidRPr="005C0FC8" w:rsidRDefault="005C0FC8" w:rsidP="001553B7">
      <w:pPr>
        <w:spacing w:before="240"/>
        <w:jc w:val="both"/>
        <w:rPr>
          <w:rFonts w:asciiTheme="minorHAnsi" w:hAnsiTheme="minorHAnsi" w:cstheme="minorHAnsi"/>
          <w:bCs/>
          <w:color w:val="FF0000"/>
          <w:szCs w:val="24"/>
        </w:rPr>
      </w:pPr>
    </w:p>
    <w:p w14:paraId="7061A2D1" w14:textId="7B6823CA" w:rsidR="007E3F52" w:rsidRPr="00AA63DF" w:rsidRDefault="007E3F52" w:rsidP="001553B7">
      <w:pPr>
        <w:pStyle w:val="Odlomakpopisa"/>
        <w:numPr>
          <w:ilvl w:val="0"/>
          <w:numId w:val="8"/>
        </w:numPr>
        <w:spacing w:before="120"/>
        <w:ind w:left="714" w:hanging="357"/>
        <w:contextualSpacing w:val="0"/>
        <w:rPr>
          <w:rFonts w:asciiTheme="minorHAnsi" w:hAnsiTheme="minorHAnsi" w:cstheme="minorHAnsi"/>
          <w:color w:val="000000" w:themeColor="text1"/>
          <w:szCs w:val="24"/>
          <w:shd w:val="clear" w:color="auto" w:fill="FFFFFF"/>
        </w:rPr>
      </w:pPr>
      <w:r w:rsidRPr="00AA63DF">
        <w:rPr>
          <w:rFonts w:asciiTheme="minorHAnsi" w:hAnsiTheme="minorHAnsi" w:cstheme="minorHAnsi"/>
          <w:color w:val="000000" w:themeColor="text1"/>
          <w:szCs w:val="24"/>
          <w:shd w:val="clear" w:color="auto" w:fill="FFFFFF"/>
        </w:rPr>
        <w:t>za korisnika kategorije kućanstvo:</w:t>
      </w:r>
      <w:r w:rsidR="00201408" w:rsidRPr="00AA63DF">
        <w:rPr>
          <w:rFonts w:asciiTheme="minorHAnsi" w:hAnsiTheme="minorHAnsi" w:cstheme="minorHAnsi"/>
          <w:color w:val="000000" w:themeColor="text1"/>
          <w:szCs w:val="24"/>
          <w:shd w:val="clear" w:color="auto" w:fill="FFFFFF"/>
        </w:rPr>
        <w:t xml:space="preserve"> </w:t>
      </w:r>
      <w:r w:rsidR="008E0F49">
        <w:rPr>
          <w:rFonts w:asciiTheme="minorHAnsi" w:hAnsiTheme="minorHAnsi" w:cstheme="minorHAnsi"/>
          <w:b/>
          <w:bCs/>
          <w:color w:val="000000" w:themeColor="text1"/>
          <w:szCs w:val="24"/>
          <w:shd w:val="clear" w:color="auto" w:fill="FFFFFF"/>
        </w:rPr>
        <w:t>1</w:t>
      </w:r>
      <w:r w:rsidR="000743ED">
        <w:rPr>
          <w:rFonts w:asciiTheme="minorHAnsi" w:hAnsiTheme="minorHAnsi" w:cstheme="minorHAnsi"/>
          <w:b/>
          <w:bCs/>
          <w:color w:val="000000" w:themeColor="text1"/>
          <w:szCs w:val="24"/>
          <w:shd w:val="clear" w:color="auto" w:fill="FFFFFF"/>
        </w:rPr>
        <w:t>3</w:t>
      </w:r>
      <w:r w:rsidR="008E0F49">
        <w:rPr>
          <w:rFonts w:asciiTheme="minorHAnsi" w:hAnsiTheme="minorHAnsi" w:cstheme="minorHAnsi"/>
          <w:b/>
          <w:bCs/>
          <w:color w:val="000000" w:themeColor="text1"/>
          <w:szCs w:val="24"/>
          <w:shd w:val="clear" w:color="auto" w:fill="FFFFFF"/>
        </w:rPr>
        <w:t>,00</w:t>
      </w:r>
      <w:r w:rsidR="00C84633" w:rsidRPr="00C84633">
        <w:rPr>
          <w:rFonts w:asciiTheme="minorHAnsi" w:hAnsiTheme="minorHAnsi" w:cstheme="minorHAnsi"/>
          <w:b/>
          <w:bCs/>
          <w:color w:val="000000" w:themeColor="text1"/>
          <w:szCs w:val="24"/>
          <w:shd w:val="clear" w:color="auto" w:fill="FFFFFF"/>
        </w:rPr>
        <w:t xml:space="preserve"> EUR (slovima: </w:t>
      </w:r>
      <w:r w:rsidR="008E0F49">
        <w:rPr>
          <w:rFonts w:asciiTheme="minorHAnsi" w:hAnsiTheme="minorHAnsi" w:cstheme="minorHAnsi"/>
          <w:b/>
          <w:bCs/>
          <w:color w:val="000000" w:themeColor="text1"/>
          <w:szCs w:val="24"/>
          <w:shd w:val="clear" w:color="auto" w:fill="FFFFFF"/>
        </w:rPr>
        <w:t>deset eura</w:t>
      </w:r>
      <w:r w:rsidR="00C84633" w:rsidRPr="00C84633">
        <w:rPr>
          <w:rFonts w:asciiTheme="minorHAnsi" w:hAnsiTheme="minorHAnsi" w:cstheme="minorHAnsi"/>
          <w:b/>
          <w:bCs/>
          <w:color w:val="000000" w:themeColor="text1"/>
          <w:szCs w:val="24"/>
          <w:shd w:val="clear" w:color="auto" w:fill="FFFFFF"/>
        </w:rPr>
        <w:t>)</w:t>
      </w:r>
      <w:r w:rsidRPr="00AA63DF">
        <w:rPr>
          <w:rFonts w:asciiTheme="minorHAnsi" w:hAnsiTheme="minorHAnsi" w:cstheme="minorHAnsi"/>
          <w:color w:val="000000" w:themeColor="text1"/>
          <w:szCs w:val="24"/>
          <w:shd w:val="clear" w:color="auto" w:fill="FFFFFF"/>
        </w:rPr>
        <w:t xml:space="preserve"> mjesečno, bez PDV-a</w:t>
      </w:r>
    </w:p>
    <w:p w14:paraId="3C451F19" w14:textId="4A4C314F" w:rsidR="007E3F52" w:rsidRPr="00AA63DF" w:rsidRDefault="007E3F52" w:rsidP="001553B7">
      <w:pPr>
        <w:pStyle w:val="Odlomakpopisa"/>
        <w:numPr>
          <w:ilvl w:val="0"/>
          <w:numId w:val="8"/>
        </w:numPr>
        <w:spacing w:before="120"/>
        <w:ind w:left="714" w:hanging="357"/>
        <w:contextualSpacing w:val="0"/>
        <w:rPr>
          <w:rFonts w:asciiTheme="minorHAnsi" w:hAnsiTheme="minorHAnsi" w:cstheme="minorHAnsi"/>
          <w:color w:val="000000" w:themeColor="text1"/>
          <w:szCs w:val="24"/>
          <w:shd w:val="clear" w:color="auto" w:fill="FFFFFF"/>
        </w:rPr>
      </w:pPr>
      <w:r w:rsidRPr="00AA63DF">
        <w:rPr>
          <w:rFonts w:asciiTheme="minorHAnsi" w:hAnsiTheme="minorHAnsi" w:cstheme="minorHAnsi"/>
          <w:color w:val="000000" w:themeColor="text1"/>
          <w:szCs w:val="24"/>
          <w:shd w:val="clear" w:color="auto" w:fill="FFFFFF"/>
        </w:rPr>
        <w:t>za korisnika koji nije kućanstvo:</w:t>
      </w:r>
      <w:r w:rsidR="00201408" w:rsidRPr="00AA63DF">
        <w:rPr>
          <w:rFonts w:asciiTheme="minorHAnsi" w:hAnsiTheme="minorHAnsi" w:cstheme="minorHAnsi"/>
          <w:color w:val="000000" w:themeColor="text1"/>
          <w:szCs w:val="24"/>
          <w:shd w:val="clear" w:color="auto" w:fill="FFFFFF"/>
        </w:rPr>
        <w:t xml:space="preserve"> </w:t>
      </w:r>
      <w:r w:rsidR="008E0F49">
        <w:rPr>
          <w:rFonts w:asciiTheme="minorHAnsi" w:hAnsiTheme="minorHAnsi" w:cstheme="minorHAnsi"/>
          <w:b/>
          <w:bCs/>
          <w:color w:val="000000" w:themeColor="text1"/>
          <w:szCs w:val="24"/>
          <w:shd w:val="clear" w:color="auto" w:fill="FFFFFF"/>
        </w:rPr>
        <w:t>1</w:t>
      </w:r>
      <w:r w:rsidR="000743ED">
        <w:rPr>
          <w:rFonts w:asciiTheme="minorHAnsi" w:hAnsiTheme="minorHAnsi" w:cstheme="minorHAnsi"/>
          <w:b/>
          <w:bCs/>
          <w:color w:val="000000" w:themeColor="text1"/>
          <w:szCs w:val="24"/>
          <w:shd w:val="clear" w:color="auto" w:fill="FFFFFF"/>
        </w:rPr>
        <w:t>6</w:t>
      </w:r>
      <w:r w:rsidR="008E0F49">
        <w:rPr>
          <w:rFonts w:asciiTheme="minorHAnsi" w:hAnsiTheme="minorHAnsi" w:cstheme="minorHAnsi"/>
          <w:b/>
          <w:bCs/>
          <w:color w:val="000000" w:themeColor="text1"/>
          <w:szCs w:val="24"/>
          <w:shd w:val="clear" w:color="auto" w:fill="FFFFFF"/>
        </w:rPr>
        <w:t xml:space="preserve">,00 </w:t>
      </w:r>
      <w:r w:rsidR="00C84633" w:rsidRPr="00C84633">
        <w:rPr>
          <w:rFonts w:asciiTheme="minorHAnsi" w:hAnsiTheme="minorHAnsi" w:cstheme="minorHAnsi"/>
          <w:b/>
          <w:bCs/>
          <w:color w:val="000000" w:themeColor="text1"/>
          <w:szCs w:val="24"/>
          <w:shd w:val="clear" w:color="auto" w:fill="FFFFFF"/>
        </w:rPr>
        <w:t xml:space="preserve">EUR (slovima: </w:t>
      </w:r>
      <w:r w:rsidR="008E0F49">
        <w:rPr>
          <w:rFonts w:asciiTheme="minorHAnsi" w:hAnsiTheme="minorHAnsi" w:cstheme="minorHAnsi"/>
          <w:b/>
          <w:bCs/>
          <w:color w:val="000000" w:themeColor="text1"/>
          <w:szCs w:val="24"/>
          <w:shd w:val="clear" w:color="auto" w:fill="FFFFFF"/>
        </w:rPr>
        <w:t>trin</w:t>
      </w:r>
      <w:r w:rsidR="00C5040B">
        <w:rPr>
          <w:rFonts w:asciiTheme="minorHAnsi" w:hAnsiTheme="minorHAnsi" w:cstheme="minorHAnsi"/>
          <w:b/>
          <w:bCs/>
          <w:color w:val="000000" w:themeColor="text1"/>
          <w:szCs w:val="24"/>
          <w:shd w:val="clear" w:color="auto" w:fill="FFFFFF"/>
        </w:rPr>
        <w:t xml:space="preserve">aest eura) </w:t>
      </w:r>
      <w:r w:rsidRPr="00AA63DF">
        <w:rPr>
          <w:rFonts w:asciiTheme="minorHAnsi" w:hAnsiTheme="minorHAnsi" w:cstheme="minorHAnsi"/>
          <w:color w:val="000000" w:themeColor="text1"/>
          <w:szCs w:val="24"/>
          <w:shd w:val="clear" w:color="auto" w:fill="FFFFFF"/>
        </w:rPr>
        <w:t>mjesečno, bez PDV-a</w:t>
      </w:r>
    </w:p>
    <w:p w14:paraId="0182B43E" w14:textId="295E9E3D" w:rsidR="00CC2A3C" w:rsidRDefault="00CC2A3C" w:rsidP="00C83F82">
      <w:pPr>
        <w:rPr>
          <w:rFonts w:asciiTheme="minorHAnsi" w:hAnsiTheme="minorHAnsi" w:cstheme="minorHAnsi"/>
          <w:b/>
          <w:color w:val="000000" w:themeColor="text1"/>
          <w:szCs w:val="24"/>
        </w:rPr>
      </w:pPr>
    </w:p>
    <w:p w14:paraId="2DE9511E" w14:textId="77777777" w:rsidR="003572EC" w:rsidRPr="002F43C7" w:rsidRDefault="003572EC" w:rsidP="00C83F82">
      <w:pPr>
        <w:rPr>
          <w:rFonts w:asciiTheme="minorHAnsi" w:hAnsiTheme="minorHAnsi" w:cstheme="minorHAnsi"/>
          <w:b/>
          <w:color w:val="000000" w:themeColor="text1"/>
          <w:szCs w:val="24"/>
        </w:rPr>
      </w:pPr>
    </w:p>
    <w:p w14:paraId="2444CDB2" w14:textId="074697C0" w:rsidR="00E201B6" w:rsidRPr="003572EC" w:rsidRDefault="00C83F82" w:rsidP="00AA63DF">
      <w:pPr>
        <w:pStyle w:val="Odlomakpopisa"/>
        <w:numPr>
          <w:ilvl w:val="1"/>
          <w:numId w:val="6"/>
        </w:numPr>
        <w:ind w:left="0" w:hanging="11"/>
        <w:rPr>
          <w:rFonts w:asciiTheme="minorHAnsi" w:eastAsiaTheme="minorHAnsi" w:hAnsiTheme="minorHAnsi" w:cstheme="minorHAnsi"/>
          <w:b/>
          <w:color w:val="000000" w:themeColor="text1"/>
          <w:sz w:val="28"/>
          <w:szCs w:val="28"/>
        </w:rPr>
      </w:pPr>
      <w:r w:rsidRPr="003572EC">
        <w:rPr>
          <w:rFonts w:asciiTheme="minorHAnsi" w:hAnsiTheme="minorHAnsi" w:cstheme="minorHAnsi"/>
          <w:b/>
          <w:color w:val="000000" w:themeColor="text1"/>
          <w:sz w:val="28"/>
          <w:szCs w:val="28"/>
        </w:rPr>
        <w:t>CIJENA ZA KOLIČINU PREDANOG MIJEŠANOG KOMUNALNOG OTPADA</w:t>
      </w:r>
      <w:r w:rsidR="008E4F54" w:rsidRPr="003572EC">
        <w:rPr>
          <w:rFonts w:asciiTheme="minorHAnsi" w:hAnsiTheme="minorHAnsi" w:cstheme="minorHAnsi"/>
          <w:b/>
          <w:color w:val="000000" w:themeColor="text1"/>
          <w:sz w:val="28"/>
          <w:szCs w:val="28"/>
        </w:rPr>
        <w:t xml:space="preserve"> (C)</w:t>
      </w:r>
    </w:p>
    <w:p w14:paraId="76AC5C56" w14:textId="1861AA3A" w:rsidR="000064A2" w:rsidRPr="00910360" w:rsidRDefault="00D45EE6" w:rsidP="003572EC">
      <w:pPr>
        <w:spacing w:before="120"/>
        <w:jc w:val="both"/>
        <w:rPr>
          <w:rFonts w:asciiTheme="minorHAnsi" w:hAnsiTheme="minorHAnsi" w:cstheme="minorHAnsi"/>
          <w:bCs/>
          <w:color w:val="000000" w:themeColor="text1"/>
          <w:szCs w:val="24"/>
        </w:rPr>
      </w:pPr>
      <w:r w:rsidRPr="00910360">
        <w:rPr>
          <w:rFonts w:asciiTheme="minorHAnsi" w:hAnsiTheme="minorHAnsi" w:cstheme="minorHAnsi"/>
          <w:bCs/>
          <w:color w:val="000000" w:themeColor="text1"/>
          <w:szCs w:val="24"/>
        </w:rPr>
        <w:t xml:space="preserve">Kriterij </w:t>
      </w:r>
      <w:r w:rsidR="000064A2" w:rsidRPr="00910360">
        <w:rPr>
          <w:rFonts w:asciiTheme="minorHAnsi" w:hAnsiTheme="minorHAnsi" w:cstheme="minorHAnsi"/>
          <w:bCs/>
          <w:color w:val="000000" w:themeColor="text1"/>
          <w:szCs w:val="24"/>
        </w:rPr>
        <w:t xml:space="preserve">obračuna količine miješanog komunalnog otpada je volumen spremnika miješanog komunalnog otpada izražen u litrama i broj </w:t>
      </w:r>
      <w:r w:rsidR="00D00DEC" w:rsidRPr="00910360">
        <w:rPr>
          <w:rFonts w:asciiTheme="minorHAnsi" w:hAnsiTheme="minorHAnsi" w:cstheme="minorHAnsi"/>
          <w:bCs/>
          <w:color w:val="000000" w:themeColor="text1"/>
          <w:szCs w:val="24"/>
        </w:rPr>
        <w:t xml:space="preserve">pražnjenja </w:t>
      </w:r>
      <w:r w:rsidR="000064A2" w:rsidRPr="00910360">
        <w:rPr>
          <w:rFonts w:asciiTheme="minorHAnsi" w:hAnsiTheme="minorHAnsi" w:cstheme="minorHAnsi"/>
          <w:bCs/>
          <w:color w:val="000000" w:themeColor="text1"/>
          <w:szCs w:val="24"/>
        </w:rPr>
        <w:t xml:space="preserve">spremnika u obračunskom razdoblju (1 mjesec), što je utvrđeno člankom </w:t>
      </w:r>
      <w:r w:rsidR="00910360" w:rsidRPr="00910360">
        <w:rPr>
          <w:rFonts w:asciiTheme="minorHAnsi" w:hAnsiTheme="minorHAnsi" w:cstheme="minorHAnsi"/>
          <w:bCs/>
          <w:color w:val="000000" w:themeColor="text1"/>
          <w:szCs w:val="24"/>
        </w:rPr>
        <w:t>2</w:t>
      </w:r>
      <w:r w:rsidR="001A5BEA">
        <w:rPr>
          <w:rFonts w:asciiTheme="minorHAnsi" w:hAnsiTheme="minorHAnsi" w:cstheme="minorHAnsi"/>
          <w:bCs/>
          <w:color w:val="000000" w:themeColor="text1"/>
          <w:szCs w:val="24"/>
        </w:rPr>
        <w:t>3</w:t>
      </w:r>
      <w:r w:rsidR="00F4747D" w:rsidRPr="00910360">
        <w:rPr>
          <w:rFonts w:asciiTheme="minorHAnsi" w:hAnsiTheme="minorHAnsi" w:cstheme="minorHAnsi"/>
          <w:bCs/>
          <w:color w:val="000000" w:themeColor="text1"/>
          <w:szCs w:val="24"/>
        </w:rPr>
        <w:t>.</w:t>
      </w:r>
      <w:r w:rsidR="000064A2" w:rsidRPr="00910360">
        <w:rPr>
          <w:rFonts w:asciiTheme="minorHAnsi" w:hAnsiTheme="minorHAnsi" w:cstheme="minorHAnsi"/>
          <w:bCs/>
          <w:color w:val="000000" w:themeColor="text1"/>
          <w:szCs w:val="24"/>
        </w:rPr>
        <w:t xml:space="preserve"> Odluke</w:t>
      </w:r>
      <w:r w:rsidR="001A5BEA">
        <w:rPr>
          <w:rFonts w:asciiTheme="minorHAnsi" w:hAnsiTheme="minorHAnsi" w:cstheme="minorHAnsi"/>
          <w:bCs/>
          <w:color w:val="000000" w:themeColor="text1"/>
          <w:szCs w:val="24"/>
        </w:rPr>
        <w:t xml:space="preserve"> </w:t>
      </w:r>
      <w:r w:rsidR="00BB520F">
        <w:rPr>
          <w:rFonts w:asciiTheme="minorHAnsi" w:hAnsiTheme="minorHAnsi" w:cstheme="minorHAnsi"/>
          <w:bCs/>
          <w:color w:val="000000" w:themeColor="text1"/>
          <w:szCs w:val="24"/>
        </w:rPr>
        <w:t xml:space="preserve">o načinu pružanja javne usluge sakupljanja komunalnog otpada na području Grada Svetog Ivana Zeline </w:t>
      </w:r>
      <w:r w:rsidR="00BB520F" w:rsidRPr="000C0421">
        <w:rPr>
          <w:rFonts w:asciiTheme="minorHAnsi" w:hAnsiTheme="minorHAnsi" w:cstheme="minorHAnsi"/>
          <w:szCs w:val="24"/>
        </w:rPr>
        <w:t xml:space="preserve">(„Zelinske novine“, br. </w:t>
      </w:r>
      <w:r w:rsidR="00BB520F">
        <w:rPr>
          <w:rFonts w:asciiTheme="minorHAnsi" w:hAnsiTheme="minorHAnsi" w:cstheme="minorHAnsi"/>
          <w:szCs w:val="24"/>
        </w:rPr>
        <w:t>35</w:t>
      </w:r>
      <w:r w:rsidR="00BB520F" w:rsidRPr="000C0421">
        <w:rPr>
          <w:rFonts w:asciiTheme="minorHAnsi" w:hAnsiTheme="minorHAnsi" w:cstheme="minorHAnsi"/>
          <w:szCs w:val="24"/>
        </w:rPr>
        <w:t>/2</w:t>
      </w:r>
      <w:r w:rsidR="00BB520F">
        <w:rPr>
          <w:rFonts w:asciiTheme="minorHAnsi" w:hAnsiTheme="minorHAnsi" w:cstheme="minorHAnsi"/>
          <w:szCs w:val="24"/>
        </w:rPr>
        <w:t>1)</w:t>
      </w:r>
      <w:r w:rsidR="000064A2" w:rsidRPr="00910360">
        <w:rPr>
          <w:rFonts w:asciiTheme="minorHAnsi" w:hAnsiTheme="minorHAnsi" w:cstheme="minorHAnsi"/>
          <w:bCs/>
          <w:color w:val="000000" w:themeColor="text1"/>
          <w:szCs w:val="24"/>
        </w:rPr>
        <w:t>.</w:t>
      </w:r>
    </w:p>
    <w:p w14:paraId="7586BCD5" w14:textId="785DB9E6" w:rsidR="001553B7" w:rsidRDefault="001553B7">
      <w:pPr>
        <w:widowControl/>
        <w:suppressAutoHyphens w:val="0"/>
        <w:spacing w:after="160" w:line="259" w:lineRule="auto"/>
        <w:rPr>
          <w:rFonts w:asciiTheme="minorHAnsi" w:hAnsiTheme="minorHAnsi" w:cstheme="minorHAnsi"/>
          <w:bCs/>
          <w:color w:val="000000" w:themeColor="text1"/>
          <w:szCs w:val="24"/>
        </w:rPr>
      </w:pPr>
      <w:r>
        <w:rPr>
          <w:rFonts w:asciiTheme="minorHAnsi" w:hAnsiTheme="minorHAnsi" w:cstheme="minorHAnsi"/>
          <w:bCs/>
          <w:color w:val="000000" w:themeColor="text1"/>
          <w:szCs w:val="24"/>
        </w:rPr>
        <w:br w:type="page"/>
      </w:r>
    </w:p>
    <w:p w14:paraId="240BC542" w14:textId="2E0328EE" w:rsidR="00250B6F" w:rsidRDefault="002F43C7" w:rsidP="00250B6F">
      <w:pPr>
        <w:pStyle w:val="Bezproreda"/>
        <w:spacing w:before="120"/>
        <w:jc w:val="both"/>
        <w:rPr>
          <w:rFonts w:asciiTheme="minorHAnsi" w:hAnsiTheme="minorHAnsi" w:cstheme="minorHAnsi"/>
          <w:b/>
          <w:sz w:val="24"/>
          <w:szCs w:val="24"/>
        </w:rPr>
      </w:pPr>
      <w:r w:rsidRPr="00076418">
        <w:rPr>
          <w:rFonts w:asciiTheme="minorHAnsi" w:hAnsiTheme="minorHAnsi" w:cstheme="minorHAnsi"/>
          <w:sz w:val="24"/>
          <w:szCs w:val="24"/>
        </w:rPr>
        <w:lastRenderedPageBreak/>
        <w:t>I</w:t>
      </w:r>
      <w:r w:rsidR="00201408">
        <w:rPr>
          <w:rFonts w:asciiTheme="minorHAnsi" w:hAnsiTheme="minorHAnsi" w:cstheme="minorHAnsi"/>
          <w:sz w:val="24"/>
          <w:szCs w:val="24"/>
        </w:rPr>
        <w:t>z</w:t>
      </w:r>
      <w:r w:rsidRPr="00076418">
        <w:rPr>
          <w:rFonts w:asciiTheme="minorHAnsi" w:hAnsiTheme="minorHAnsi" w:cstheme="minorHAnsi"/>
          <w:sz w:val="24"/>
          <w:szCs w:val="24"/>
        </w:rPr>
        <w:t xml:space="preserve">nos cijene za količinu predanog miješanog komunalnog otpada, izražen u </w:t>
      </w:r>
      <w:r w:rsidR="00BB520F">
        <w:rPr>
          <w:rFonts w:asciiTheme="minorHAnsi" w:hAnsiTheme="minorHAnsi" w:cstheme="minorHAnsi"/>
          <w:sz w:val="24"/>
          <w:szCs w:val="24"/>
        </w:rPr>
        <w:t>EUR</w:t>
      </w:r>
      <w:r w:rsidRPr="00076418">
        <w:rPr>
          <w:rFonts w:asciiTheme="minorHAnsi" w:hAnsiTheme="minorHAnsi" w:cstheme="minorHAnsi"/>
          <w:sz w:val="24"/>
          <w:szCs w:val="24"/>
        </w:rPr>
        <w:t>, obračunava se prema izrazu:</w:t>
      </w:r>
    </w:p>
    <w:p w14:paraId="214539BE" w14:textId="64F5EEDE" w:rsidR="002F43C7" w:rsidRPr="003572EC" w:rsidRDefault="002F43C7" w:rsidP="002F43C7">
      <w:pPr>
        <w:pStyle w:val="Bezproreda"/>
        <w:spacing w:before="120"/>
        <w:jc w:val="center"/>
        <w:rPr>
          <w:rFonts w:asciiTheme="minorHAnsi" w:hAnsiTheme="minorHAnsi" w:cstheme="minorHAnsi"/>
          <w:b/>
          <w:sz w:val="28"/>
          <w:szCs w:val="28"/>
        </w:rPr>
      </w:pPr>
      <w:r w:rsidRPr="003572EC">
        <w:rPr>
          <w:rFonts w:asciiTheme="minorHAnsi" w:hAnsiTheme="minorHAnsi" w:cstheme="minorHAnsi"/>
          <w:b/>
          <w:sz w:val="28"/>
          <w:szCs w:val="28"/>
        </w:rPr>
        <w:t>C = JCV x BP x U</w:t>
      </w:r>
    </w:p>
    <w:p w14:paraId="77C503BD" w14:textId="77777777" w:rsidR="002F43C7" w:rsidRPr="00076418" w:rsidRDefault="002F43C7" w:rsidP="002F43C7">
      <w:pPr>
        <w:pStyle w:val="Bezproreda"/>
        <w:spacing w:before="120"/>
        <w:rPr>
          <w:rFonts w:asciiTheme="minorHAnsi" w:hAnsiTheme="minorHAnsi" w:cstheme="minorHAnsi"/>
          <w:sz w:val="24"/>
          <w:szCs w:val="24"/>
        </w:rPr>
      </w:pPr>
      <w:r w:rsidRPr="00076418">
        <w:rPr>
          <w:rFonts w:asciiTheme="minorHAnsi" w:hAnsiTheme="minorHAnsi" w:cstheme="minorHAnsi"/>
          <w:sz w:val="24"/>
          <w:szCs w:val="24"/>
        </w:rPr>
        <w:t>pri čemu je:</w:t>
      </w:r>
    </w:p>
    <w:p w14:paraId="5C2D6212" w14:textId="6489B341" w:rsidR="002F43C7" w:rsidRPr="00076418" w:rsidRDefault="002F43C7" w:rsidP="003572EC">
      <w:pPr>
        <w:pStyle w:val="Bezproreda"/>
        <w:spacing w:before="120"/>
        <w:ind w:left="1134" w:hanging="567"/>
        <w:jc w:val="both"/>
        <w:rPr>
          <w:rFonts w:asciiTheme="minorHAnsi" w:hAnsiTheme="minorHAnsi" w:cstheme="minorHAnsi"/>
          <w:sz w:val="24"/>
          <w:szCs w:val="24"/>
        </w:rPr>
      </w:pPr>
      <w:r w:rsidRPr="00076418">
        <w:rPr>
          <w:rFonts w:asciiTheme="minorHAnsi" w:hAnsiTheme="minorHAnsi" w:cstheme="minorHAnsi"/>
          <w:b/>
          <w:sz w:val="24"/>
          <w:szCs w:val="24"/>
        </w:rPr>
        <w:t>C</w:t>
      </w:r>
      <w:r w:rsidR="000B7E74">
        <w:rPr>
          <w:rFonts w:asciiTheme="minorHAnsi" w:hAnsiTheme="minorHAnsi" w:cstheme="minorHAnsi"/>
          <w:sz w:val="24"/>
          <w:szCs w:val="24"/>
        </w:rPr>
        <w:tab/>
      </w:r>
      <w:r w:rsidRPr="00076418">
        <w:rPr>
          <w:rFonts w:asciiTheme="minorHAnsi" w:hAnsiTheme="minorHAnsi" w:cstheme="minorHAnsi"/>
          <w:sz w:val="24"/>
          <w:szCs w:val="24"/>
        </w:rPr>
        <w:t xml:space="preserve">cijena javne usluge za količinu predanog miješanog komunalnog otpada izražena u </w:t>
      </w:r>
      <w:r w:rsidR="00BB520F">
        <w:rPr>
          <w:rFonts w:asciiTheme="minorHAnsi" w:hAnsiTheme="minorHAnsi" w:cstheme="minorHAnsi"/>
          <w:sz w:val="24"/>
          <w:szCs w:val="24"/>
        </w:rPr>
        <w:t>EUR</w:t>
      </w:r>
      <w:r w:rsidRPr="00076418">
        <w:rPr>
          <w:rFonts w:asciiTheme="minorHAnsi" w:hAnsiTheme="minorHAnsi" w:cstheme="minorHAnsi"/>
          <w:sz w:val="24"/>
          <w:szCs w:val="24"/>
        </w:rPr>
        <w:t>;</w:t>
      </w:r>
    </w:p>
    <w:p w14:paraId="5418227B" w14:textId="7C8E20E8" w:rsidR="002F43C7" w:rsidRPr="00076418" w:rsidRDefault="002F43C7" w:rsidP="003572EC">
      <w:pPr>
        <w:pStyle w:val="Bezproreda"/>
        <w:spacing w:before="120"/>
        <w:ind w:left="1134" w:hanging="567"/>
        <w:jc w:val="both"/>
        <w:rPr>
          <w:rFonts w:asciiTheme="minorHAnsi" w:hAnsiTheme="minorHAnsi" w:cstheme="minorHAnsi"/>
          <w:sz w:val="24"/>
          <w:szCs w:val="24"/>
        </w:rPr>
      </w:pPr>
      <w:r w:rsidRPr="00076418">
        <w:rPr>
          <w:rFonts w:asciiTheme="minorHAnsi" w:hAnsiTheme="minorHAnsi" w:cstheme="minorHAnsi"/>
          <w:b/>
          <w:sz w:val="24"/>
          <w:szCs w:val="24"/>
        </w:rPr>
        <w:t>JCV</w:t>
      </w:r>
      <w:r w:rsidR="003572EC">
        <w:rPr>
          <w:rFonts w:asciiTheme="minorHAnsi" w:hAnsiTheme="minorHAnsi" w:cstheme="minorHAnsi"/>
          <w:b/>
          <w:sz w:val="24"/>
          <w:szCs w:val="24"/>
        </w:rPr>
        <w:tab/>
      </w:r>
      <w:r w:rsidRPr="00076418">
        <w:rPr>
          <w:rFonts w:asciiTheme="minorHAnsi" w:hAnsiTheme="minorHAnsi" w:cstheme="minorHAnsi"/>
          <w:sz w:val="24"/>
          <w:szCs w:val="24"/>
        </w:rPr>
        <w:t xml:space="preserve">jedinična cijena za pražnjenje određenog volumena spremnika miješanog komunalnog otpada, izražena u </w:t>
      </w:r>
      <w:r w:rsidR="00BB520F">
        <w:rPr>
          <w:rFonts w:asciiTheme="minorHAnsi" w:hAnsiTheme="minorHAnsi" w:cstheme="minorHAnsi"/>
          <w:sz w:val="24"/>
          <w:szCs w:val="24"/>
        </w:rPr>
        <w:t>EUR</w:t>
      </w:r>
      <w:r w:rsidRPr="00076418">
        <w:rPr>
          <w:rFonts w:asciiTheme="minorHAnsi" w:hAnsiTheme="minorHAnsi" w:cstheme="minorHAnsi"/>
          <w:sz w:val="24"/>
          <w:szCs w:val="24"/>
        </w:rPr>
        <w:t xml:space="preserve"> sukladno Cjeniku;</w:t>
      </w:r>
    </w:p>
    <w:p w14:paraId="3CEFAFA3" w14:textId="271F5268" w:rsidR="002F43C7" w:rsidRPr="00076418" w:rsidRDefault="002F43C7" w:rsidP="003572EC">
      <w:pPr>
        <w:pStyle w:val="Bezproreda"/>
        <w:spacing w:before="120"/>
        <w:ind w:left="1134" w:hanging="567"/>
        <w:jc w:val="both"/>
        <w:rPr>
          <w:rFonts w:asciiTheme="minorHAnsi" w:hAnsiTheme="minorHAnsi" w:cstheme="minorHAnsi"/>
          <w:sz w:val="24"/>
          <w:szCs w:val="24"/>
        </w:rPr>
      </w:pPr>
      <w:r w:rsidRPr="00076418">
        <w:rPr>
          <w:rFonts w:asciiTheme="minorHAnsi" w:hAnsiTheme="minorHAnsi" w:cstheme="minorHAnsi"/>
          <w:b/>
          <w:sz w:val="24"/>
          <w:szCs w:val="24"/>
        </w:rPr>
        <w:t>BP</w:t>
      </w:r>
      <w:r w:rsidR="003572EC">
        <w:rPr>
          <w:rFonts w:asciiTheme="minorHAnsi" w:hAnsiTheme="minorHAnsi" w:cstheme="minorHAnsi"/>
          <w:b/>
          <w:sz w:val="24"/>
          <w:szCs w:val="24"/>
        </w:rPr>
        <w:tab/>
      </w:r>
      <w:r w:rsidRPr="00076418">
        <w:rPr>
          <w:rFonts w:asciiTheme="minorHAnsi" w:hAnsiTheme="minorHAnsi" w:cstheme="minorHAnsi"/>
          <w:sz w:val="24"/>
          <w:szCs w:val="24"/>
        </w:rPr>
        <w:t>broj pražnjenja spremnika miješanog komunalnog otpada u obračunskom razdoblju sukladno podacima u evidenciji o pražnjenju spremnika;</w:t>
      </w:r>
    </w:p>
    <w:p w14:paraId="5231C9B8" w14:textId="2FA1C221" w:rsidR="002F43C7" w:rsidRPr="00076418" w:rsidRDefault="002F43C7" w:rsidP="003572EC">
      <w:pPr>
        <w:pStyle w:val="Bezproreda"/>
        <w:spacing w:before="120"/>
        <w:ind w:left="1134" w:hanging="567"/>
        <w:jc w:val="both"/>
        <w:rPr>
          <w:rFonts w:asciiTheme="minorHAnsi" w:hAnsiTheme="minorHAnsi" w:cstheme="minorHAnsi"/>
          <w:sz w:val="24"/>
          <w:szCs w:val="24"/>
        </w:rPr>
      </w:pPr>
      <w:r w:rsidRPr="00076418">
        <w:rPr>
          <w:rFonts w:asciiTheme="minorHAnsi" w:hAnsiTheme="minorHAnsi" w:cstheme="minorHAnsi"/>
          <w:b/>
          <w:sz w:val="24"/>
          <w:szCs w:val="24"/>
        </w:rPr>
        <w:t>U</w:t>
      </w:r>
      <w:r w:rsidR="003572EC">
        <w:rPr>
          <w:rFonts w:asciiTheme="minorHAnsi" w:hAnsiTheme="minorHAnsi" w:cstheme="minorHAnsi"/>
          <w:b/>
          <w:sz w:val="24"/>
          <w:szCs w:val="24"/>
        </w:rPr>
        <w:tab/>
      </w:r>
      <w:r w:rsidRPr="00076418">
        <w:rPr>
          <w:rFonts w:asciiTheme="minorHAnsi" w:hAnsiTheme="minorHAnsi" w:cstheme="minorHAnsi"/>
          <w:sz w:val="24"/>
          <w:szCs w:val="24"/>
        </w:rPr>
        <w:t>udio korisnika javne usluge u korištenju spremnika</w:t>
      </w:r>
    </w:p>
    <w:p w14:paraId="4928EE20" w14:textId="15EF3129" w:rsidR="006F774A" w:rsidRPr="002F43C7" w:rsidRDefault="00431A6A" w:rsidP="000B7E74">
      <w:pPr>
        <w:widowControl/>
        <w:suppressAutoHyphens w:val="0"/>
        <w:spacing w:before="120" w:after="120"/>
        <w:jc w:val="both"/>
        <w:rPr>
          <w:rFonts w:asciiTheme="minorHAnsi" w:hAnsiTheme="minorHAnsi" w:cstheme="minorHAnsi"/>
          <w:b/>
          <w:bCs/>
          <w:i/>
          <w:iCs/>
          <w:color w:val="000000" w:themeColor="text1"/>
          <w:szCs w:val="24"/>
        </w:rPr>
      </w:pPr>
      <w:r w:rsidRPr="002F43C7">
        <w:rPr>
          <w:rFonts w:asciiTheme="minorHAnsi" w:hAnsiTheme="minorHAnsi" w:cstheme="minorHAnsi"/>
          <w:b/>
          <w:bCs/>
          <w:i/>
          <w:iCs/>
          <w:color w:val="000000" w:themeColor="text1"/>
          <w:szCs w:val="24"/>
        </w:rPr>
        <w:t>Ako se na istom obračunskom mjestu korisnik može razvrstati i u kategoriju kućanstvo i u kategoriju korisnika koji nije kućanstvo, korisnik je dužan plaćati samo cijenu obvezne minimalne javne usluge obračunatu za kategoriju korisnika koji nije kućanstvo.</w:t>
      </w:r>
    </w:p>
    <w:p w14:paraId="5F6BF8FB" w14:textId="0340CDEB" w:rsidR="008A75F0" w:rsidRPr="002F43C7" w:rsidRDefault="002F43C7" w:rsidP="000B7E74">
      <w:pPr>
        <w:widowControl/>
        <w:suppressAutoHyphens w:val="0"/>
        <w:spacing w:before="120" w:after="120"/>
        <w:jc w:val="both"/>
        <w:rPr>
          <w:rFonts w:asciiTheme="minorHAnsi" w:hAnsiTheme="minorHAnsi" w:cstheme="minorHAnsi"/>
          <w:b/>
          <w:color w:val="000000" w:themeColor="text1"/>
          <w:szCs w:val="24"/>
        </w:rPr>
      </w:pPr>
      <w:r w:rsidRPr="008E4F54">
        <w:rPr>
          <w:rFonts w:asciiTheme="minorHAnsi" w:hAnsiTheme="minorHAnsi" w:cstheme="minorHAnsi"/>
          <w:b/>
          <w:color w:val="000000" w:themeColor="text1"/>
          <w:szCs w:val="24"/>
        </w:rPr>
        <w:t xml:space="preserve">Jedinična cijena za količinu predanog miješanog komunalnog otpada </w:t>
      </w:r>
      <w:r w:rsidRPr="002375C9">
        <w:rPr>
          <w:rFonts w:asciiTheme="minorHAnsi" w:hAnsiTheme="minorHAnsi" w:cstheme="minorHAnsi"/>
          <w:b/>
          <w:color w:val="000000" w:themeColor="text1"/>
          <w:szCs w:val="24"/>
          <w:u w:val="single"/>
        </w:rPr>
        <w:t>za kategoriju k</w:t>
      </w:r>
      <w:r w:rsidR="00C67332" w:rsidRPr="002375C9">
        <w:rPr>
          <w:rFonts w:asciiTheme="minorHAnsi" w:hAnsiTheme="minorHAnsi" w:cstheme="minorHAnsi"/>
          <w:b/>
          <w:color w:val="000000" w:themeColor="text1"/>
          <w:szCs w:val="24"/>
          <w:u w:val="single"/>
        </w:rPr>
        <w:t>orisnik</w:t>
      </w:r>
      <w:r w:rsidRPr="002375C9">
        <w:rPr>
          <w:rFonts w:asciiTheme="minorHAnsi" w:hAnsiTheme="minorHAnsi" w:cstheme="minorHAnsi"/>
          <w:b/>
          <w:color w:val="000000" w:themeColor="text1"/>
          <w:szCs w:val="24"/>
          <w:u w:val="single"/>
        </w:rPr>
        <w:t>a</w:t>
      </w:r>
      <w:r w:rsidR="00C67332" w:rsidRPr="002375C9">
        <w:rPr>
          <w:rFonts w:asciiTheme="minorHAnsi" w:hAnsiTheme="minorHAnsi" w:cstheme="minorHAnsi"/>
          <w:b/>
          <w:color w:val="000000" w:themeColor="text1"/>
          <w:szCs w:val="24"/>
          <w:u w:val="single"/>
        </w:rPr>
        <w:t xml:space="preserve"> kućanstvo</w:t>
      </w:r>
      <w:r w:rsidR="00E964D8" w:rsidRPr="00076418">
        <w:rPr>
          <w:rFonts w:asciiTheme="minorHAnsi" w:hAnsiTheme="minorHAnsi" w:cstheme="minorHAnsi"/>
          <w:bCs/>
          <w:color w:val="000000" w:themeColor="text1"/>
          <w:szCs w:val="24"/>
        </w:rPr>
        <w:t xml:space="preserve"> </w:t>
      </w:r>
      <w:r w:rsidRPr="00076418">
        <w:rPr>
          <w:rFonts w:asciiTheme="minorHAnsi" w:hAnsiTheme="minorHAnsi" w:cstheme="minorHAnsi"/>
          <w:bCs/>
          <w:color w:val="000000" w:themeColor="text1"/>
          <w:szCs w:val="24"/>
        </w:rPr>
        <w:t xml:space="preserve">iznosi </w:t>
      </w:r>
      <w:r w:rsidR="00D02EB4">
        <w:rPr>
          <w:rFonts w:asciiTheme="minorHAnsi" w:hAnsiTheme="minorHAnsi" w:cstheme="minorHAnsi"/>
          <w:bCs/>
          <w:color w:val="000000" w:themeColor="text1"/>
          <w:szCs w:val="24"/>
        </w:rPr>
        <w:t>0,0</w:t>
      </w:r>
      <w:r w:rsidR="000743ED">
        <w:rPr>
          <w:rFonts w:asciiTheme="minorHAnsi" w:hAnsiTheme="minorHAnsi" w:cstheme="minorHAnsi"/>
          <w:bCs/>
          <w:color w:val="000000" w:themeColor="text1"/>
          <w:szCs w:val="24"/>
        </w:rPr>
        <w:t>4</w:t>
      </w:r>
      <w:r w:rsidR="00D02EB4">
        <w:rPr>
          <w:rFonts w:asciiTheme="minorHAnsi" w:hAnsiTheme="minorHAnsi" w:cstheme="minorHAnsi"/>
          <w:bCs/>
          <w:color w:val="000000" w:themeColor="text1"/>
          <w:szCs w:val="24"/>
        </w:rPr>
        <w:t xml:space="preserve"> €</w:t>
      </w:r>
      <w:r w:rsidRPr="00076418">
        <w:rPr>
          <w:rFonts w:asciiTheme="minorHAnsi" w:hAnsiTheme="minorHAnsi" w:cstheme="minorHAnsi"/>
          <w:bCs/>
          <w:color w:val="000000" w:themeColor="text1"/>
          <w:szCs w:val="24"/>
        </w:rPr>
        <w:t xml:space="preserve"> </w:t>
      </w:r>
      <w:r w:rsidR="00B214D8" w:rsidRPr="00076418">
        <w:rPr>
          <w:rFonts w:asciiTheme="minorHAnsi" w:hAnsiTheme="minorHAnsi" w:cstheme="minorHAnsi"/>
          <w:bCs/>
          <w:color w:val="000000" w:themeColor="text1"/>
          <w:szCs w:val="24"/>
        </w:rPr>
        <w:t xml:space="preserve">bez PDV-a </w:t>
      </w:r>
      <w:r w:rsidRPr="00076418">
        <w:rPr>
          <w:rFonts w:asciiTheme="minorHAnsi" w:hAnsiTheme="minorHAnsi" w:cstheme="minorHAnsi"/>
          <w:bCs/>
          <w:color w:val="000000" w:themeColor="text1"/>
          <w:szCs w:val="24"/>
        </w:rPr>
        <w:t>po litri zaduženog spremnika za miješani komunalni otpad</w:t>
      </w:r>
      <w:r w:rsidR="00B214D8">
        <w:rPr>
          <w:rFonts w:asciiTheme="minorHAnsi" w:hAnsiTheme="minorHAnsi" w:cstheme="minorHAnsi"/>
          <w:b/>
          <w:color w:val="000000" w:themeColor="text1"/>
          <w:szCs w:val="24"/>
        </w:rPr>
        <w:t xml:space="preserve"> </w:t>
      </w:r>
      <w:r w:rsidR="00E964D8" w:rsidRPr="00076418">
        <w:rPr>
          <w:rFonts w:asciiTheme="minorHAnsi" w:hAnsiTheme="minorHAnsi" w:cstheme="minorHAnsi"/>
          <w:b/>
          <w:bCs/>
          <w:color w:val="000000" w:themeColor="text1"/>
          <w:szCs w:val="24"/>
        </w:rPr>
        <w:t>(</w:t>
      </w:r>
      <w:r w:rsidR="00F06268" w:rsidRPr="00076418">
        <w:rPr>
          <w:rFonts w:asciiTheme="minorHAnsi" w:hAnsiTheme="minorHAnsi" w:cstheme="minorHAnsi"/>
          <w:b/>
          <w:bCs/>
          <w:color w:val="000000" w:themeColor="text1"/>
          <w:szCs w:val="24"/>
        </w:rPr>
        <w:t>JCV</w:t>
      </w:r>
      <w:r w:rsidR="00B214D8" w:rsidRPr="00076418">
        <w:rPr>
          <w:rFonts w:asciiTheme="minorHAnsi" w:hAnsiTheme="minorHAnsi" w:cstheme="minorHAnsi"/>
          <w:b/>
          <w:bCs/>
          <w:color w:val="000000" w:themeColor="text1"/>
          <w:szCs w:val="24"/>
        </w:rPr>
        <w:t>=</w:t>
      </w:r>
      <w:r w:rsidR="00D02EB4">
        <w:rPr>
          <w:rFonts w:asciiTheme="minorHAnsi" w:hAnsiTheme="minorHAnsi" w:cstheme="minorHAnsi"/>
          <w:b/>
          <w:bCs/>
          <w:color w:val="000000" w:themeColor="text1"/>
          <w:szCs w:val="24"/>
        </w:rPr>
        <w:t>0,0</w:t>
      </w:r>
      <w:r w:rsidR="000743ED">
        <w:rPr>
          <w:rFonts w:asciiTheme="minorHAnsi" w:hAnsiTheme="minorHAnsi" w:cstheme="minorHAnsi"/>
          <w:b/>
          <w:bCs/>
          <w:color w:val="000000" w:themeColor="text1"/>
          <w:szCs w:val="24"/>
        </w:rPr>
        <w:t>4</w:t>
      </w:r>
      <w:r w:rsidR="00D02EB4">
        <w:rPr>
          <w:rFonts w:asciiTheme="minorHAnsi" w:hAnsiTheme="minorHAnsi" w:cstheme="minorHAnsi"/>
          <w:b/>
          <w:bCs/>
          <w:color w:val="000000" w:themeColor="text1"/>
          <w:szCs w:val="24"/>
        </w:rPr>
        <w:t xml:space="preserve"> €/l </w:t>
      </w:r>
      <w:r w:rsidR="00E739E9" w:rsidRPr="00076418">
        <w:rPr>
          <w:rFonts w:asciiTheme="minorHAnsi" w:hAnsiTheme="minorHAnsi" w:cstheme="minorHAnsi"/>
          <w:b/>
          <w:bCs/>
          <w:color w:val="000000" w:themeColor="text1"/>
          <w:szCs w:val="24"/>
        </w:rPr>
        <w:t>bez</w:t>
      </w:r>
      <w:r w:rsidR="00E964D8" w:rsidRPr="00076418">
        <w:rPr>
          <w:rFonts w:asciiTheme="minorHAnsi" w:hAnsiTheme="minorHAnsi" w:cstheme="minorHAnsi"/>
          <w:b/>
          <w:bCs/>
          <w:color w:val="000000" w:themeColor="text1"/>
          <w:szCs w:val="24"/>
        </w:rPr>
        <w:t xml:space="preserve"> PDV-</w:t>
      </w:r>
      <w:r w:rsidR="00E739E9" w:rsidRPr="00076418">
        <w:rPr>
          <w:rFonts w:asciiTheme="minorHAnsi" w:hAnsiTheme="minorHAnsi" w:cstheme="minorHAnsi"/>
          <w:b/>
          <w:bCs/>
          <w:color w:val="000000" w:themeColor="text1"/>
          <w:szCs w:val="24"/>
        </w:rPr>
        <w:t>a</w:t>
      </w:r>
      <w:r w:rsidR="00E964D8" w:rsidRPr="00076418">
        <w:rPr>
          <w:rFonts w:asciiTheme="minorHAnsi" w:hAnsiTheme="minorHAnsi" w:cstheme="minorHAnsi"/>
          <w:b/>
          <w:bCs/>
          <w:color w:val="000000" w:themeColor="text1"/>
          <w:szCs w:val="24"/>
        </w:rPr>
        <w:t>)</w:t>
      </w:r>
    </w:p>
    <w:p w14:paraId="7C6A2C91" w14:textId="3FB00124" w:rsidR="00FC1CC3" w:rsidRPr="002F43C7" w:rsidRDefault="00775829" w:rsidP="00A7638C">
      <w:pPr>
        <w:spacing w:before="120" w:after="120"/>
        <w:rPr>
          <w:rFonts w:asciiTheme="minorHAnsi" w:hAnsiTheme="minorHAnsi" w:cstheme="minorHAnsi"/>
          <w:b/>
          <w:szCs w:val="24"/>
        </w:rPr>
      </w:pPr>
      <w:r>
        <w:rPr>
          <w:rFonts w:asciiTheme="minorHAnsi" w:hAnsiTheme="minorHAnsi" w:cstheme="minorHAnsi"/>
          <w:b/>
          <w:szCs w:val="24"/>
        </w:rPr>
        <w:t>Korisnici kategorije kućanstvo</w:t>
      </w:r>
    </w:p>
    <w:tbl>
      <w:tblPr>
        <w:tblStyle w:val="Reetkatablice"/>
        <w:tblW w:w="9917" w:type="dxa"/>
        <w:tblLayout w:type="fixed"/>
        <w:tblLook w:val="04A0" w:firstRow="1" w:lastRow="0" w:firstColumn="1" w:lastColumn="0" w:noHBand="0" w:noVBand="1"/>
      </w:tblPr>
      <w:tblGrid>
        <w:gridCol w:w="3114"/>
        <w:gridCol w:w="1402"/>
        <w:gridCol w:w="1007"/>
        <w:gridCol w:w="992"/>
        <w:gridCol w:w="1134"/>
        <w:gridCol w:w="1134"/>
        <w:gridCol w:w="1134"/>
      </w:tblGrid>
      <w:tr w:rsidR="00DF3746" w:rsidRPr="00AC7EE4" w14:paraId="1B0636A5" w14:textId="77777777" w:rsidTr="00AC7EE4">
        <w:trPr>
          <w:trHeight w:val="198"/>
        </w:trPr>
        <w:tc>
          <w:tcPr>
            <w:tcW w:w="3114" w:type="dxa"/>
            <w:vMerge w:val="restart"/>
            <w:vAlign w:val="center"/>
          </w:tcPr>
          <w:p w14:paraId="4B1E2BDE" w14:textId="46A70E57" w:rsidR="00DF3746" w:rsidRPr="00AC7EE4" w:rsidRDefault="00DF3746" w:rsidP="00A7638C">
            <w:pPr>
              <w:rPr>
                <w:rFonts w:asciiTheme="minorHAnsi" w:hAnsiTheme="minorHAnsi" w:cstheme="minorHAnsi"/>
                <w:b/>
                <w:sz w:val="22"/>
                <w:szCs w:val="22"/>
              </w:rPr>
            </w:pPr>
            <w:r w:rsidRPr="00AC7EE4">
              <w:rPr>
                <w:rFonts w:asciiTheme="minorHAnsi" w:hAnsiTheme="minorHAnsi" w:cstheme="minorHAnsi"/>
                <w:b/>
                <w:sz w:val="22"/>
                <w:szCs w:val="22"/>
              </w:rPr>
              <w:t>VRSTA SPREMNIKA ZA MIJEŠANI KOMUNALNI OTPAD</w:t>
            </w:r>
          </w:p>
        </w:tc>
        <w:tc>
          <w:tcPr>
            <w:tcW w:w="1402" w:type="dxa"/>
            <w:vMerge w:val="restart"/>
          </w:tcPr>
          <w:p w14:paraId="5F85CB93" w14:textId="551816C0" w:rsidR="00DF3746" w:rsidRPr="00AC7EE4" w:rsidDel="001420F2" w:rsidRDefault="00DF3746" w:rsidP="0001170A">
            <w:pPr>
              <w:jc w:val="center"/>
              <w:rPr>
                <w:rFonts w:asciiTheme="minorHAnsi" w:hAnsiTheme="minorHAnsi" w:cstheme="minorHAnsi"/>
                <w:b/>
                <w:sz w:val="22"/>
                <w:szCs w:val="22"/>
              </w:rPr>
            </w:pPr>
            <w:r w:rsidRPr="00AC7EE4">
              <w:rPr>
                <w:rFonts w:asciiTheme="minorHAnsi" w:hAnsiTheme="minorHAnsi" w:cstheme="minorHAnsi"/>
                <w:b/>
                <w:sz w:val="22"/>
                <w:szCs w:val="22"/>
              </w:rPr>
              <w:t>obračunsko razdoblje</w:t>
            </w:r>
          </w:p>
        </w:tc>
        <w:tc>
          <w:tcPr>
            <w:tcW w:w="1007" w:type="dxa"/>
            <w:vMerge w:val="restart"/>
          </w:tcPr>
          <w:p w14:paraId="109E5ED0" w14:textId="182DB92A" w:rsidR="00DF3746" w:rsidRPr="00AC7EE4" w:rsidRDefault="00DF3746" w:rsidP="0001170A">
            <w:pPr>
              <w:jc w:val="center"/>
              <w:rPr>
                <w:rFonts w:asciiTheme="minorHAnsi" w:hAnsiTheme="minorHAnsi" w:cstheme="minorHAnsi"/>
                <w:b/>
                <w:sz w:val="22"/>
                <w:szCs w:val="22"/>
              </w:rPr>
            </w:pPr>
            <w:r w:rsidRPr="00AC7EE4">
              <w:rPr>
                <w:rFonts w:asciiTheme="minorHAnsi" w:hAnsiTheme="minorHAnsi" w:cstheme="minorHAnsi"/>
                <w:b/>
                <w:sz w:val="22"/>
                <w:szCs w:val="22"/>
              </w:rPr>
              <w:t xml:space="preserve">MJU </w:t>
            </w:r>
          </w:p>
          <w:p w14:paraId="2ADF9DC5" w14:textId="43ED0396" w:rsidR="00DF3746" w:rsidRPr="00AC7EE4" w:rsidDel="00775829" w:rsidRDefault="00DF3746" w:rsidP="0001170A">
            <w:pPr>
              <w:jc w:val="center"/>
              <w:rPr>
                <w:rFonts w:asciiTheme="minorHAnsi" w:hAnsiTheme="minorHAnsi" w:cstheme="minorHAnsi"/>
                <w:b/>
                <w:sz w:val="22"/>
                <w:szCs w:val="22"/>
              </w:rPr>
            </w:pPr>
            <w:r w:rsidRPr="00AC7EE4">
              <w:rPr>
                <w:rFonts w:asciiTheme="minorHAnsi" w:hAnsiTheme="minorHAnsi" w:cstheme="minorHAnsi"/>
                <w:b/>
                <w:sz w:val="22"/>
                <w:szCs w:val="22"/>
              </w:rPr>
              <w:t xml:space="preserve"> (</w:t>
            </w:r>
            <w:r w:rsidR="001F6488">
              <w:rPr>
                <w:rFonts w:asciiTheme="minorHAnsi" w:hAnsiTheme="minorHAnsi" w:cstheme="minorHAnsi"/>
                <w:b/>
                <w:sz w:val="22"/>
                <w:szCs w:val="22"/>
              </w:rPr>
              <w:t>EUR</w:t>
            </w:r>
            <w:r w:rsidRPr="00AC7EE4">
              <w:rPr>
                <w:rFonts w:asciiTheme="minorHAnsi" w:hAnsiTheme="minorHAnsi" w:cstheme="minorHAnsi"/>
                <w:b/>
                <w:sz w:val="22"/>
                <w:szCs w:val="22"/>
              </w:rPr>
              <w:t>)</w:t>
            </w:r>
          </w:p>
        </w:tc>
        <w:tc>
          <w:tcPr>
            <w:tcW w:w="4394" w:type="dxa"/>
            <w:gridSpan w:val="4"/>
            <w:vAlign w:val="center"/>
          </w:tcPr>
          <w:p w14:paraId="36635024" w14:textId="3EA831F0" w:rsidR="00DF3746" w:rsidRPr="00AC7EE4" w:rsidRDefault="00DF3746" w:rsidP="00F06268">
            <w:pPr>
              <w:jc w:val="center"/>
              <w:rPr>
                <w:rFonts w:asciiTheme="minorHAnsi" w:hAnsiTheme="minorHAnsi" w:cstheme="minorHAnsi"/>
                <w:b/>
                <w:sz w:val="22"/>
                <w:szCs w:val="22"/>
              </w:rPr>
            </w:pPr>
            <w:r w:rsidRPr="00AC7EE4">
              <w:rPr>
                <w:rFonts w:asciiTheme="minorHAnsi" w:hAnsiTheme="minorHAnsi" w:cstheme="minorHAnsi"/>
                <w:b/>
                <w:sz w:val="22"/>
                <w:szCs w:val="22"/>
              </w:rPr>
              <w:t>C (</w:t>
            </w:r>
            <w:r w:rsidR="009A734E">
              <w:rPr>
                <w:rFonts w:asciiTheme="minorHAnsi" w:hAnsiTheme="minorHAnsi" w:cstheme="minorHAnsi"/>
                <w:b/>
                <w:sz w:val="22"/>
                <w:szCs w:val="22"/>
              </w:rPr>
              <w:t>EUR</w:t>
            </w:r>
            <w:r w:rsidRPr="00AC7EE4">
              <w:rPr>
                <w:rFonts w:asciiTheme="minorHAnsi" w:hAnsiTheme="minorHAnsi" w:cstheme="minorHAnsi"/>
                <w:b/>
                <w:sz w:val="22"/>
                <w:szCs w:val="22"/>
              </w:rPr>
              <w:t>)</w:t>
            </w:r>
          </w:p>
        </w:tc>
      </w:tr>
      <w:tr w:rsidR="00DF3746" w:rsidRPr="00AC7EE4" w14:paraId="70B487AF" w14:textId="77777777" w:rsidTr="00AC7EE4">
        <w:trPr>
          <w:trHeight w:val="198"/>
        </w:trPr>
        <w:tc>
          <w:tcPr>
            <w:tcW w:w="3114" w:type="dxa"/>
            <w:vMerge/>
          </w:tcPr>
          <w:p w14:paraId="00A8D0E0" w14:textId="74845C13" w:rsidR="00DF3746" w:rsidRPr="00AC7EE4" w:rsidRDefault="00DF3746" w:rsidP="0001170A">
            <w:pPr>
              <w:jc w:val="center"/>
              <w:rPr>
                <w:rFonts w:asciiTheme="minorHAnsi" w:hAnsiTheme="minorHAnsi" w:cstheme="minorHAnsi"/>
                <w:b/>
                <w:sz w:val="22"/>
                <w:szCs w:val="22"/>
              </w:rPr>
            </w:pPr>
            <w:bookmarkStart w:id="1" w:name="_Hlk29558666"/>
          </w:p>
        </w:tc>
        <w:tc>
          <w:tcPr>
            <w:tcW w:w="1402" w:type="dxa"/>
            <w:vMerge/>
          </w:tcPr>
          <w:p w14:paraId="6761C364" w14:textId="70409EA8" w:rsidR="00DF3746" w:rsidRPr="00AC7EE4" w:rsidRDefault="00DF3746" w:rsidP="0001170A">
            <w:pPr>
              <w:jc w:val="center"/>
              <w:rPr>
                <w:rFonts w:asciiTheme="minorHAnsi" w:hAnsiTheme="minorHAnsi" w:cstheme="minorHAnsi"/>
                <w:b/>
                <w:sz w:val="22"/>
                <w:szCs w:val="22"/>
              </w:rPr>
            </w:pPr>
          </w:p>
        </w:tc>
        <w:tc>
          <w:tcPr>
            <w:tcW w:w="1007" w:type="dxa"/>
            <w:vMerge/>
          </w:tcPr>
          <w:p w14:paraId="2C91BF01" w14:textId="4E2F88C2" w:rsidR="00DF3746" w:rsidRPr="00AC7EE4" w:rsidRDefault="00DF3746" w:rsidP="0001170A">
            <w:pPr>
              <w:jc w:val="center"/>
              <w:rPr>
                <w:rFonts w:asciiTheme="minorHAnsi" w:hAnsiTheme="minorHAnsi" w:cstheme="minorHAnsi"/>
                <w:b/>
                <w:sz w:val="22"/>
                <w:szCs w:val="22"/>
              </w:rPr>
            </w:pPr>
          </w:p>
        </w:tc>
        <w:tc>
          <w:tcPr>
            <w:tcW w:w="992" w:type="dxa"/>
            <w:vAlign w:val="center"/>
          </w:tcPr>
          <w:p w14:paraId="725180D3" w14:textId="77777777" w:rsidR="00DF3746" w:rsidRPr="00AC7EE4" w:rsidRDefault="00DF3746" w:rsidP="00F06268">
            <w:pPr>
              <w:jc w:val="center"/>
              <w:rPr>
                <w:rFonts w:asciiTheme="minorHAnsi" w:hAnsiTheme="minorHAnsi" w:cstheme="minorHAnsi"/>
                <w:b/>
                <w:sz w:val="22"/>
                <w:szCs w:val="22"/>
              </w:rPr>
            </w:pPr>
            <w:r w:rsidRPr="00AC7EE4">
              <w:rPr>
                <w:rFonts w:asciiTheme="minorHAnsi" w:hAnsiTheme="minorHAnsi" w:cstheme="minorHAnsi"/>
                <w:b/>
                <w:sz w:val="22"/>
                <w:szCs w:val="22"/>
              </w:rPr>
              <w:t>1 odvoz</w:t>
            </w:r>
          </w:p>
        </w:tc>
        <w:tc>
          <w:tcPr>
            <w:tcW w:w="1134" w:type="dxa"/>
            <w:vAlign w:val="center"/>
          </w:tcPr>
          <w:p w14:paraId="04F324BA" w14:textId="77777777" w:rsidR="00DF3746" w:rsidRPr="00AC7EE4" w:rsidRDefault="00DF3746" w:rsidP="00F06268">
            <w:pPr>
              <w:jc w:val="center"/>
              <w:rPr>
                <w:rFonts w:asciiTheme="minorHAnsi" w:hAnsiTheme="minorHAnsi" w:cstheme="minorHAnsi"/>
                <w:b/>
                <w:sz w:val="22"/>
                <w:szCs w:val="22"/>
              </w:rPr>
            </w:pPr>
            <w:r w:rsidRPr="00AC7EE4">
              <w:rPr>
                <w:rFonts w:asciiTheme="minorHAnsi" w:hAnsiTheme="minorHAnsi" w:cstheme="minorHAnsi"/>
                <w:b/>
                <w:sz w:val="22"/>
                <w:szCs w:val="22"/>
              </w:rPr>
              <w:t>2 odvoza</w:t>
            </w:r>
          </w:p>
        </w:tc>
        <w:tc>
          <w:tcPr>
            <w:tcW w:w="1134" w:type="dxa"/>
            <w:vAlign w:val="center"/>
          </w:tcPr>
          <w:p w14:paraId="3EC5ECC8" w14:textId="77777777" w:rsidR="00DF3746" w:rsidRPr="00AC7EE4" w:rsidRDefault="00DF3746" w:rsidP="00F06268">
            <w:pPr>
              <w:jc w:val="center"/>
              <w:rPr>
                <w:rFonts w:asciiTheme="minorHAnsi" w:hAnsiTheme="minorHAnsi" w:cstheme="minorHAnsi"/>
                <w:b/>
                <w:sz w:val="22"/>
                <w:szCs w:val="22"/>
              </w:rPr>
            </w:pPr>
            <w:r w:rsidRPr="00AC7EE4">
              <w:rPr>
                <w:rFonts w:asciiTheme="minorHAnsi" w:hAnsiTheme="minorHAnsi" w:cstheme="minorHAnsi"/>
                <w:b/>
                <w:sz w:val="22"/>
                <w:szCs w:val="22"/>
              </w:rPr>
              <w:t>3 odvoza</w:t>
            </w:r>
          </w:p>
        </w:tc>
        <w:tc>
          <w:tcPr>
            <w:tcW w:w="1134" w:type="dxa"/>
            <w:vAlign w:val="center"/>
          </w:tcPr>
          <w:p w14:paraId="5217A8D3" w14:textId="77777777" w:rsidR="00DF3746" w:rsidRPr="00AC7EE4" w:rsidRDefault="00DF3746" w:rsidP="00F06268">
            <w:pPr>
              <w:jc w:val="center"/>
              <w:rPr>
                <w:rFonts w:asciiTheme="minorHAnsi" w:hAnsiTheme="minorHAnsi" w:cstheme="minorHAnsi"/>
                <w:b/>
                <w:sz w:val="22"/>
                <w:szCs w:val="22"/>
              </w:rPr>
            </w:pPr>
            <w:r w:rsidRPr="00AC7EE4">
              <w:rPr>
                <w:rFonts w:asciiTheme="minorHAnsi" w:hAnsiTheme="minorHAnsi" w:cstheme="minorHAnsi"/>
                <w:b/>
                <w:sz w:val="22"/>
                <w:szCs w:val="22"/>
              </w:rPr>
              <w:t>4 odvoza</w:t>
            </w:r>
          </w:p>
        </w:tc>
      </w:tr>
      <w:bookmarkEnd w:id="1"/>
      <w:tr w:rsidR="005414A9" w:rsidRPr="00AC7EE4" w14:paraId="5D01E9C2" w14:textId="77777777" w:rsidTr="007A365D">
        <w:tc>
          <w:tcPr>
            <w:tcW w:w="3114" w:type="dxa"/>
          </w:tcPr>
          <w:p w14:paraId="44D42B75" w14:textId="658F4FC3" w:rsidR="005414A9" w:rsidRPr="00AC7EE4" w:rsidRDefault="005414A9" w:rsidP="005414A9">
            <w:pPr>
              <w:rPr>
                <w:rFonts w:asciiTheme="minorHAnsi" w:hAnsiTheme="minorHAnsi" w:cstheme="minorHAnsi"/>
                <w:b/>
                <w:sz w:val="22"/>
                <w:szCs w:val="22"/>
              </w:rPr>
            </w:pPr>
            <w:r w:rsidRPr="00AC7EE4">
              <w:rPr>
                <w:rFonts w:asciiTheme="minorHAnsi" w:hAnsiTheme="minorHAnsi" w:cstheme="minorHAnsi"/>
                <w:b/>
                <w:sz w:val="22"/>
                <w:szCs w:val="22"/>
              </w:rPr>
              <w:t>SPREMNIK - 60 litara</w:t>
            </w:r>
          </w:p>
        </w:tc>
        <w:tc>
          <w:tcPr>
            <w:tcW w:w="1402" w:type="dxa"/>
          </w:tcPr>
          <w:p w14:paraId="1A940145" w14:textId="45F3EB5E" w:rsidR="005414A9" w:rsidRPr="00AC7EE4" w:rsidRDefault="005414A9" w:rsidP="005414A9">
            <w:pPr>
              <w:jc w:val="center"/>
              <w:rPr>
                <w:rFonts w:asciiTheme="minorHAnsi" w:hAnsiTheme="minorHAnsi" w:cstheme="minorHAnsi"/>
                <w:b/>
                <w:sz w:val="22"/>
                <w:szCs w:val="22"/>
              </w:rPr>
            </w:pPr>
            <w:r w:rsidRPr="00AC7EE4">
              <w:rPr>
                <w:rFonts w:asciiTheme="minorHAnsi" w:hAnsiTheme="minorHAnsi" w:cstheme="minorHAnsi"/>
                <w:b/>
                <w:sz w:val="22"/>
                <w:szCs w:val="22"/>
              </w:rPr>
              <w:t>1 mjesec</w:t>
            </w:r>
          </w:p>
        </w:tc>
        <w:tc>
          <w:tcPr>
            <w:tcW w:w="1007" w:type="dxa"/>
            <w:vAlign w:val="center"/>
          </w:tcPr>
          <w:p w14:paraId="3B017EC5" w14:textId="1E9F998F" w:rsidR="005414A9" w:rsidRPr="00AC7EE4"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13,00</w:t>
            </w:r>
          </w:p>
        </w:tc>
        <w:tc>
          <w:tcPr>
            <w:tcW w:w="992" w:type="dxa"/>
            <w:vAlign w:val="center"/>
          </w:tcPr>
          <w:p w14:paraId="43692914" w14:textId="4C45F422" w:rsidR="005414A9" w:rsidRPr="00AC7EE4"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2,40</w:t>
            </w:r>
          </w:p>
        </w:tc>
        <w:tc>
          <w:tcPr>
            <w:tcW w:w="1134" w:type="dxa"/>
            <w:vAlign w:val="center"/>
          </w:tcPr>
          <w:p w14:paraId="3459B21E" w14:textId="2FE0389A" w:rsidR="005414A9" w:rsidRPr="00AC7EE4" w:rsidRDefault="005414A9" w:rsidP="005414A9">
            <w:pPr>
              <w:jc w:val="center"/>
              <w:rPr>
                <w:rFonts w:asciiTheme="minorHAnsi" w:hAnsiTheme="minorHAnsi" w:cstheme="minorHAnsi"/>
                <w:sz w:val="22"/>
                <w:szCs w:val="22"/>
              </w:rPr>
            </w:pPr>
            <w:r>
              <w:rPr>
                <w:rFonts w:ascii="Calibri" w:hAnsi="Calibri" w:cs="Calibri"/>
                <w:b/>
                <w:bCs/>
                <w:color w:val="000000"/>
                <w:sz w:val="22"/>
                <w:szCs w:val="22"/>
              </w:rPr>
              <w:t>4,80</w:t>
            </w:r>
          </w:p>
        </w:tc>
        <w:tc>
          <w:tcPr>
            <w:tcW w:w="1134" w:type="dxa"/>
            <w:vAlign w:val="center"/>
          </w:tcPr>
          <w:p w14:paraId="7012F82C" w14:textId="32B079E0" w:rsidR="005414A9" w:rsidRPr="00AC7EE4" w:rsidRDefault="005414A9" w:rsidP="005414A9">
            <w:pPr>
              <w:jc w:val="center"/>
              <w:rPr>
                <w:rFonts w:asciiTheme="minorHAnsi" w:hAnsiTheme="minorHAnsi" w:cstheme="minorHAnsi"/>
                <w:sz w:val="22"/>
                <w:szCs w:val="22"/>
              </w:rPr>
            </w:pPr>
            <w:r>
              <w:rPr>
                <w:rFonts w:ascii="Calibri" w:hAnsi="Calibri" w:cs="Calibri"/>
                <w:b/>
                <w:bCs/>
                <w:color w:val="000000"/>
                <w:sz w:val="22"/>
                <w:szCs w:val="22"/>
              </w:rPr>
              <w:t>7,20</w:t>
            </w:r>
          </w:p>
        </w:tc>
        <w:tc>
          <w:tcPr>
            <w:tcW w:w="1134" w:type="dxa"/>
            <w:vAlign w:val="center"/>
          </w:tcPr>
          <w:p w14:paraId="22C79092" w14:textId="3C280A9C" w:rsidR="005414A9" w:rsidRPr="00AC7EE4"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9,60</w:t>
            </w:r>
          </w:p>
        </w:tc>
      </w:tr>
      <w:tr w:rsidR="005414A9" w:rsidRPr="00AC7EE4" w14:paraId="1D92221D" w14:textId="77777777" w:rsidTr="007A365D">
        <w:tc>
          <w:tcPr>
            <w:tcW w:w="3114" w:type="dxa"/>
          </w:tcPr>
          <w:p w14:paraId="7BC360DC" w14:textId="3E045FA7" w:rsidR="005414A9" w:rsidRPr="00AC7EE4" w:rsidRDefault="005414A9" w:rsidP="005414A9">
            <w:pPr>
              <w:rPr>
                <w:rFonts w:asciiTheme="minorHAnsi" w:hAnsiTheme="minorHAnsi" w:cstheme="minorHAnsi"/>
                <w:b/>
                <w:sz w:val="22"/>
                <w:szCs w:val="22"/>
              </w:rPr>
            </w:pPr>
            <w:bookmarkStart w:id="2" w:name="_Hlk92457524"/>
            <w:r w:rsidRPr="00AC7EE4">
              <w:rPr>
                <w:rFonts w:asciiTheme="minorHAnsi" w:hAnsiTheme="minorHAnsi" w:cstheme="minorHAnsi"/>
                <w:sz w:val="22"/>
                <w:szCs w:val="22"/>
              </w:rPr>
              <w:t>PDV 13 %</w:t>
            </w:r>
          </w:p>
        </w:tc>
        <w:tc>
          <w:tcPr>
            <w:tcW w:w="1402" w:type="dxa"/>
          </w:tcPr>
          <w:p w14:paraId="1167C060" w14:textId="77777777" w:rsidR="005414A9" w:rsidRPr="00AC7EE4" w:rsidRDefault="005414A9" w:rsidP="005414A9">
            <w:pPr>
              <w:jc w:val="center"/>
              <w:rPr>
                <w:rFonts w:asciiTheme="minorHAnsi" w:hAnsiTheme="minorHAnsi" w:cstheme="minorHAnsi"/>
                <w:b/>
                <w:sz w:val="22"/>
                <w:szCs w:val="22"/>
              </w:rPr>
            </w:pPr>
          </w:p>
        </w:tc>
        <w:tc>
          <w:tcPr>
            <w:tcW w:w="1007" w:type="dxa"/>
            <w:vAlign w:val="center"/>
          </w:tcPr>
          <w:p w14:paraId="544BDE71" w14:textId="686420A1"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1,69</w:t>
            </w:r>
          </w:p>
        </w:tc>
        <w:tc>
          <w:tcPr>
            <w:tcW w:w="992" w:type="dxa"/>
            <w:vAlign w:val="center"/>
          </w:tcPr>
          <w:p w14:paraId="7DA17E66" w14:textId="178F4C96"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0,31</w:t>
            </w:r>
          </w:p>
        </w:tc>
        <w:tc>
          <w:tcPr>
            <w:tcW w:w="1134" w:type="dxa"/>
            <w:vAlign w:val="center"/>
          </w:tcPr>
          <w:p w14:paraId="377AF7BB" w14:textId="2E939D46"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0,62</w:t>
            </w:r>
          </w:p>
        </w:tc>
        <w:tc>
          <w:tcPr>
            <w:tcW w:w="1134" w:type="dxa"/>
            <w:vAlign w:val="center"/>
          </w:tcPr>
          <w:p w14:paraId="037E9156" w14:textId="19CF42CB"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0,94</w:t>
            </w:r>
          </w:p>
        </w:tc>
        <w:tc>
          <w:tcPr>
            <w:tcW w:w="1134" w:type="dxa"/>
            <w:vAlign w:val="center"/>
          </w:tcPr>
          <w:p w14:paraId="299A3FE6" w14:textId="66136E46"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1,25</w:t>
            </w:r>
          </w:p>
        </w:tc>
      </w:tr>
      <w:tr w:rsidR="005414A9" w:rsidRPr="00AC7EE4" w14:paraId="4FCE9E66" w14:textId="77777777" w:rsidTr="007A365D">
        <w:tc>
          <w:tcPr>
            <w:tcW w:w="3114" w:type="dxa"/>
          </w:tcPr>
          <w:p w14:paraId="738C53DA" w14:textId="2A3708C9" w:rsidR="005414A9" w:rsidRPr="00AC7EE4" w:rsidRDefault="005414A9" w:rsidP="005414A9">
            <w:pPr>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EUR</w:t>
            </w:r>
          </w:p>
        </w:tc>
        <w:tc>
          <w:tcPr>
            <w:tcW w:w="1402" w:type="dxa"/>
          </w:tcPr>
          <w:p w14:paraId="6979B818" w14:textId="77777777" w:rsidR="005414A9" w:rsidRPr="00AC7EE4" w:rsidRDefault="005414A9" w:rsidP="005414A9">
            <w:pPr>
              <w:jc w:val="center"/>
              <w:rPr>
                <w:rFonts w:asciiTheme="minorHAnsi" w:hAnsiTheme="minorHAnsi" w:cstheme="minorHAnsi"/>
                <w:b/>
                <w:sz w:val="22"/>
                <w:szCs w:val="22"/>
              </w:rPr>
            </w:pPr>
          </w:p>
        </w:tc>
        <w:tc>
          <w:tcPr>
            <w:tcW w:w="1007" w:type="dxa"/>
            <w:vAlign w:val="center"/>
          </w:tcPr>
          <w:p w14:paraId="7D98721E" w14:textId="630CBDCE"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14,69</w:t>
            </w:r>
          </w:p>
        </w:tc>
        <w:tc>
          <w:tcPr>
            <w:tcW w:w="992" w:type="dxa"/>
            <w:vAlign w:val="center"/>
          </w:tcPr>
          <w:p w14:paraId="5C5EDD56" w14:textId="7B4EC694"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2,71</w:t>
            </w:r>
          </w:p>
        </w:tc>
        <w:tc>
          <w:tcPr>
            <w:tcW w:w="1134" w:type="dxa"/>
            <w:vAlign w:val="center"/>
          </w:tcPr>
          <w:p w14:paraId="3E5E1092" w14:textId="5F67709A"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5,42</w:t>
            </w:r>
          </w:p>
        </w:tc>
        <w:tc>
          <w:tcPr>
            <w:tcW w:w="1134" w:type="dxa"/>
            <w:vAlign w:val="center"/>
          </w:tcPr>
          <w:p w14:paraId="39AE9332" w14:textId="25637621"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8,14</w:t>
            </w:r>
          </w:p>
        </w:tc>
        <w:tc>
          <w:tcPr>
            <w:tcW w:w="1134" w:type="dxa"/>
            <w:vAlign w:val="center"/>
          </w:tcPr>
          <w:p w14:paraId="7951BD0D" w14:textId="64CD8049"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10,85</w:t>
            </w:r>
          </w:p>
        </w:tc>
      </w:tr>
      <w:tr w:rsidR="005414A9" w:rsidRPr="00AC7EE4" w14:paraId="4D6C452E" w14:textId="77777777" w:rsidTr="007A365D">
        <w:tc>
          <w:tcPr>
            <w:tcW w:w="3114" w:type="dxa"/>
          </w:tcPr>
          <w:p w14:paraId="36119959" w14:textId="4A58477F" w:rsidR="005414A9" w:rsidRPr="00AC7EE4" w:rsidRDefault="005414A9" w:rsidP="005414A9">
            <w:pPr>
              <w:rPr>
                <w:rFonts w:asciiTheme="minorHAnsi" w:hAnsiTheme="minorHAnsi" w:cstheme="minorHAnsi"/>
                <w:b/>
                <w:sz w:val="22"/>
                <w:szCs w:val="22"/>
              </w:rPr>
            </w:pPr>
            <w:bookmarkStart w:id="3" w:name="_Hlk511893973"/>
            <w:bookmarkStart w:id="4" w:name="_Hlk92457917"/>
            <w:bookmarkEnd w:id="2"/>
            <w:r w:rsidRPr="00AC7EE4">
              <w:rPr>
                <w:rFonts w:asciiTheme="minorHAnsi" w:hAnsiTheme="minorHAnsi" w:cstheme="minorHAnsi"/>
                <w:b/>
                <w:sz w:val="22"/>
                <w:szCs w:val="22"/>
              </w:rPr>
              <w:t>SPREMNIK - 120 litara</w:t>
            </w:r>
          </w:p>
        </w:tc>
        <w:tc>
          <w:tcPr>
            <w:tcW w:w="1402" w:type="dxa"/>
          </w:tcPr>
          <w:p w14:paraId="5C34C5EB" w14:textId="37BB9DFE" w:rsidR="005414A9" w:rsidRPr="00AC7EE4" w:rsidRDefault="005414A9" w:rsidP="005414A9">
            <w:pPr>
              <w:jc w:val="center"/>
              <w:rPr>
                <w:rFonts w:asciiTheme="minorHAnsi" w:hAnsiTheme="minorHAnsi" w:cstheme="minorHAnsi"/>
                <w:b/>
                <w:sz w:val="22"/>
                <w:szCs w:val="22"/>
              </w:rPr>
            </w:pPr>
            <w:r w:rsidRPr="00AC7EE4">
              <w:rPr>
                <w:rFonts w:asciiTheme="minorHAnsi" w:hAnsiTheme="minorHAnsi" w:cstheme="minorHAnsi"/>
                <w:b/>
                <w:sz w:val="22"/>
                <w:szCs w:val="22"/>
              </w:rPr>
              <w:t>1 mjesec</w:t>
            </w:r>
          </w:p>
        </w:tc>
        <w:tc>
          <w:tcPr>
            <w:tcW w:w="1007" w:type="dxa"/>
            <w:vAlign w:val="center"/>
          </w:tcPr>
          <w:p w14:paraId="6F99B95C" w14:textId="70E3B545" w:rsidR="005414A9" w:rsidRPr="00AC7EE4"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13,00</w:t>
            </w:r>
          </w:p>
        </w:tc>
        <w:tc>
          <w:tcPr>
            <w:tcW w:w="992" w:type="dxa"/>
            <w:vAlign w:val="center"/>
          </w:tcPr>
          <w:p w14:paraId="7768FB53" w14:textId="4742422A" w:rsidR="005414A9" w:rsidRPr="00AC7EE4"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4,80</w:t>
            </w:r>
          </w:p>
        </w:tc>
        <w:tc>
          <w:tcPr>
            <w:tcW w:w="1134" w:type="dxa"/>
            <w:vAlign w:val="center"/>
          </w:tcPr>
          <w:p w14:paraId="117E9791" w14:textId="643A3424" w:rsidR="005414A9" w:rsidRPr="00AC7EE4" w:rsidRDefault="005414A9" w:rsidP="005414A9">
            <w:pPr>
              <w:jc w:val="center"/>
              <w:rPr>
                <w:rFonts w:asciiTheme="minorHAnsi" w:hAnsiTheme="minorHAnsi" w:cstheme="minorHAnsi"/>
                <w:sz w:val="22"/>
                <w:szCs w:val="22"/>
              </w:rPr>
            </w:pPr>
            <w:r>
              <w:rPr>
                <w:rFonts w:ascii="Calibri" w:hAnsi="Calibri" w:cs="Calibri"/>
                <w:b/>
                <w:bCs/>
                <w:color w:val="000000"/>
                <w:sz w:val="22"/>
                <w:szCs w:val="22"/>
              </w:rPr>
              <w:t>9,60</w:t>
            </w:r>
          </w:p>
        </w:tc>
        <w:tc>
          <w:tcPr>
            <w:tcW w:w="1134" w:type="dxa"/>
            <w:vAlign w:val="center"/>
          </w:tcPr>
          <w:p w14:paraId="40894541" w14:textId="1DE46E7C" w:rsidR="005414A9" w:rsidRPr="00AC7EE4" w:rsidRDefault="005414A9" w:rsidP="005414A9">
            <w:pPr>
              <w:jc w:val="center"/>
              <w:rPr>
                <w:rFonts w:asciiTheme="minorHAnsi" w:hAnsiTheme="minorHAnsi" w:cstheme="minorHAnsi"/>
                <w:sz w:val="22"/>
                <w:szCs w:val="22"/>
              </w:rPr>
            </w:pPr>
            <w:r>
              <w:rPr>
                <w:rFonts w:ascii="Calibri" w:hAnsi="Calibri" w:cs="Calibri"/>
                <w:b/>
                <w:bCs/>
                <w:color w:val="000000"/>
                <w:sz w:val="22"/>
                <w:szCs w:val="22"/>
              </w:rPr>
              <w:t>14,40</w:t>
            </w:r>
          </w:p>
        </w:tc>
        <w:tc>
          <w:tcPr>
            <w:tcW w:w="1134" w:type="dxa"/>
            <w:vAlign w:val="center"/>
          </w:tcPr>
          <w:p w14:paraId="6D32B590" w14:textId="4937526E" w:rsidR="005414A9" w:rsidRPr="00AC7EE4"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19,20</w:t>
            </w:r>
          </w:p>
        </w:tc>
      </w:tr>
      <w:bookmarkEnd w:id="3"/>
      <w:tr w:rsidR="005414A9" w:rsidRPr="00AC7EE4" w14:paraId="11A73C4A" w14:textId="77777777" w:rsidTr="007A365D">
        <w:tc>
          <w:tcPr>
            <w:tcW w:w="3114" w:type="dxa"/>
          </w:tcPr>
          <w:p w14:paraId="148ED939" w14:textId="61596A24" w:rsidR="005414A9" w:rsidRPr="00AC7EE4" w:rsidRDefault="005414A9" w:rsidP="005414A9">
            <w:pPr>
              <w:rPr>
                <w:rFonts w:asciiTheme="minorHAnsi" w:hAnsiTheme="minorHAnsi" w:cstheme="minorHAnsi"/>
                <w:b/>
                <w:sz w:val="22"/>
                <w:szCs w:val="22"/>
              </w:rPr>
            </w:pPr>
            <w:r w:rsidRPr="00AC7EE4">
              <w:rPr>
                <w:rFonts w:asciiTheme="minorHAnsi" w:hAnsiTheme="minorHAnsi" w:cstheme="minorHAnsi"/>
                <w:sz w:val="22"/>
                <w:szCs w:val="22"/>
              </w:rPr>
              <w:t>PDV 13 %</w:t>
            </w:r>
          </w:p>
        </w:tc>
        <w:tc>
          <w:tcPr>
            <w:tcW w:w="1402" w:type="dxa"/>
          </w:tcPr>
          <w:p w14:paraId="473024DE" w14:textId="77777777" w:rsidR="005414A9" w:rsidRPr="00AC7EE4" w:rsidRDefault="005414A9" w:rsidP="005414A9">
            <w:pPr>
              <w:jc w:val="center"/>
              <w:rPr>
                <w:rFonts w:asciiTheme="minorHAnsi" w:hAnsiTheme="minorHAnsi" w:cstheme="minorHAnsi"/>
                <w:b/>
                <w:sz w:val="22"/>
                <w:szCs w:val="22"/>
              </w:rPr>
            </w:pPr>
          </w:p>
        </w:tc>
        <w:tc>
          <w:tcPr>
            <w:tcW w:w="1007" w:type="dxa"/>
            <w:vAlign w:val="center"/>
          </w:tcPr>
          <w:p w14:paraId="1D03253A" w14:textId="33DD4121"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1,69</w:t>
            </w:r>
          </w:p>
        </w:tc>
        <w:tc>
          <w:tcPr>
            <w:tcW w:w="992" w:type="dxa"/>
            <w:vAlign w:val="center"/>
          </w:tcPr>
          <w:p w14:paraId="1CB7EDFA" w14:textId="51A16AB0"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0,62</w:t>
            </w:r>
          </w:p>
        </w:tc>
        <w:tc>
          <w:tcPr>
            <w:tcW w:w="1134" w:type="dxa"/>
            <w:vAlign w:val="center"/>
          </w:tcPr>
          <w:p w14:paraId="5731435F" w14:textId="2390F675"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1,25</w:t>
            </w:r>
          </w:p>
        </w:tc>
        <w:tc>
          <w:tcPr>
            <w:tcW w:w="1134" w:type="dxa"/>
            <w:vAlign w:val="center"/>
          </w:tcPr>
          <w:p w14:paraId="17F26C28" w14:textId="737AE902"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1,87</w:t>
            </w:r>
          </w:p>
        </w:tc>
        <w:tc>
          <w:tcPr>
            <w:tcW w:w="1134" w:type="dxa"/>
            <w:vAlign w:val="center"/>
          </w:tcPr>
          <w:p w14:paraId="4A2BE970" w14:textId="2976E1C3" w:rsidR="005414A9" w:rsidRPr="00AC7EE4" w:rsidRDefault="005414A9" w:rsidP="005414A9">
            <w:pPr>
              <w:jc w:val="center"/>
              <w:rPr>
                <w:rFonts w:asciiTheme="minorHAnsi" w:hAnsiTheme="minorHAnsi" w:cstheme="minorHAnsi"/>
                <w:sz w:val="22"/>
                <w:szCs w:val="22"/>
              </w:rPr>
            </w:pPr>
            <w:r>
              <w:rPr>
                <w:rFonts w:ascii="Calibri" w:hAnsi="Calibri" w:cs="Calibri"/>
                <w:color w:val="000000"/>
                <w:sz w:val="22"/>
                <w:szCs w:val="22"/>
              </w:rPr>
              <w:t>2,50</w:t>
            </w:r>
          </w:p>
        </w:tc>
      </w:tr>
      <w:tr w:rsidR="005414A9" w:rsidRPr="00AC7EE4" w14:paraId="638D5A06" w14:textId="77777777" w:rsidTr="007A365D">
        <w:tc>
          <w:tcPr>
            <w:tcW w:w="3114" w:type="dxa"/>
          </w:tcPr>
          <w:p w14:paraId="15715546" w14:textId="19FA8CB3" w:rsidR="005414A9" w:rsidRPr="00AC7EE4" w:rsidRDefault="005414A9" w:rsidP="005414A9">
            <w:pPr>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EUR</w:t>
            </w:r>
          </w:p>
        </w:tc>
        <w:tc>
          <w:tcPr>
            <w:tcW w:w="1402" w:type="dxa"/>
          </w:tcPr>
          <w:p w14:paraId="37E11AD3" w14:textId="77777777" w:rsidR="005414A9" w:rsidRPr="00AC7EE4" w:rsidRDefault="005414A9" w:rsidP="005414A9">
            <w:pPr>
              <w:jc w:val="center"/>
              <w:rPr>
                <w:rFonts w:asciiTheme="minorHAnsi" w:hAnsiTheme="minorHAnsi" w:cstheme="minorHAnsi"/>
                <w:b/>
                <w:sz w:val="22"/>
                <w:szCs w:val="22"/>
              </w:rPr>
            </w:pPr>
          </w:p>
        </w:tc>
        <w:tc>
          <w:tcPr>
            <w:tcW w:w="1007" w:type="dxa"/>
            <w:vAlign w:val="center"/>
          </w:tcPr>
          <w:p w14:paraId="51CED390" w14:textId="2183AC57"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14,69</w:t>
            </w:r>
          </w:p>
        </w:tc>
        <w:tc>
          <w:tcPr>
            <w:tcW w:w="992" w:type="dxa"/>
            <w:vAlign w:val="center"/>
          </w:tcPr>
          <w:p w14:paraId="06971D06" w14:textId="68C8C0CE"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5,42</w:t>
            </w:r>
          </w:p>
        </w:tc>
        <w:tc>
          <w:tcPr>
            <w:tcW w:w="1134" w:type="dxa"/>
            <w:vAlign w:val="center"/>
          </w:tcPr>
          <w:p w14:paraId="6E411D42" w14:textId="35049C02"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10,85</w:t>
            </w:r>
          </w:p>
        </w:tc>
        <w:tc>
          <w:tcPr>
            <w:tcW w:w="1134" w:type="dxa"/>
            <w:vAlign w:val="center"/>
          </w:tcPr>
          <w:p w14:paraId="530C6204" w14:textId="4E29D86B"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16,27</w:t>
            </w:r>
          </w:p>
        </w:tc>
        <w:tc>
          <w:tcPr>
            <w:tcW w:w="1134" w:type="dxa"/>
            <w:vAlign w:val="center"/>
          </w:tcPr>
          <w:p w14:paraId="1D1902CE" w14:textId="27D59D31" w:rsidR="005414A9" w:rsidRPr="001F6488" w:rsidRDefault="005414A9" w:rsidP="005414A9">
            <w:pPr>
              <w:jc w:val="center"/>
              <w:rPr>
                <w:rFonts w:asciiTheme="minorHAnsi" w:hAnsiTheme="minorHAnsi" w:cstheme="minorHAnsi"/>
                <w:b/>
                <w:sz w:val="22"/>
                <w:szCs w:val="22"/>
              </w:rPr>
            </w:pPr>
            <w:r>
              <w:rPr>
                <w:rFonts w:ascii="Calibri" w:hAnsi="Calibri" w:cs="Calibri"/>
                <w:b/>
                <w:bCs/>
                <w:color w:val="000000"/>
                <w:sz w:val="22"/>
                <w:szCs w:val="22"/>
              </w:rPr>
              <w:t>21,70</w:t>
            </w:r>
          </w:p>
        </w:tc>
      </w:tr>
      <w:tr w:rsidR="0088533D" w:rsidRPr="00AC7EE4" w14:paraId="24FB42BE" w14:textId="77777777" w:rsidTr="007A365D">
        <w:tc>
          <w:tcPr>
            <w:tcW w:w="3114" w:type="dxa"/>
          </w:tcPr>
          <w:p w14:paraId="252239AE" w14:textId="70673507" w:rsidR="0088533D" w:rsidRPr="00AC7EE4" w:rsidRDefault="0088533D" w:rsidP="0088533D">
            <w:pPr>
              <w:rPr>
                <w:rFonts w:asciiTheme="minorHAnsi" w:hAnsiTheme="minorHAnsi" w:cstheme="minorHAnsi"/>
                <w:b/>
                <w:sz w:val="22"/>
                <w:szCs w:val="22"/>
              </w:rPr>
            </w:pPr>
            <w:r w:rsidRPr="00AC7EE4">
              <w:rPr>
                <w:rFonts w:asciiTheme="minorHAnsi" w:hAnsiTheme="minorHAnsi" w:cstheme="minorHAnsi"/>
                <w:b/>
                <w:sz w:val="22"/>
                <w:szCs w:val="22"/>
              </w:rPr>
              <w:t>SPREMNIK - 240 litara</w:t>
            </w:r>
          </w:p>
        </w:tc>
        <w:tc>
          <w:tcPr>
            <w:tcW w:w="1402" w:type="dxa"/>
          </w:tcPr>
          <w:p w14:paraId="2D0B8E45" w14:textId="426A43EE" w:rsidR="0088533D" w:rsidRPr="00AC7EE4" w:rsidRDefault="0088533D" w:rsidP="0088533D">
            <w:pPr>
              <w:jc w:val="center"/>
              <w:rPr>
                <w:rFonts w:asciiTheme="minorHAnsi" w:hAnsiTheme="minorHAnsi" w:cstheme="minorHAnsi"/>
                <w:b/>
                <w:sz w:val="22"/>
                <w:szCs w:val="22"/>
              </w:rPr>
            </w:pPr>
            <w:r w:rsidRPr="00AC7EE4">
              <w:rPr>
                <w:rFonts w:asciiTheme="minorHAnsi" w:hAnsiTheme="minorHAnsi" w:cstheme="minorHAnsi"/>
                <w:b/>
                <w:sz w:val="22"/>
                <w:szCs w:val="22"/>
              </w:rPr>
              <w:t>1 mjesec</w:t>
            </w:r>
          </w:p>
        </w:tc>
        <w:tc>
          <w:tcPr>
            <w:tcW w:w="1007" w:type="dxa"/>
            <w:vAlign w:val="center"/>
          </w:tcPr>
          <w:p w14:paraId="2F5DC08A" w14:textId="6440A6D6" w:rsidR="0088533D" w:rsidRPr="00AC7EE4" w:rsidRDefault="0088533D" w:rsidP="0088533D">
            <w:pPr>
              <w:jc w:val="center"/>
              <w:rPr>
                <w:rFonts w:asciiTheme="minorHAnsi" w:hAnsiTheme="minorHAnsi" w:cstheme="minorHAnsi"/>
                <w:b/>
                <w:sz w:val="22"/>
                <w:szCs w:val="22"/>
              </w:rPr>
            </w:pPr>
            <w:r>
              <w:rPr>
                <w:rFonts w:ascii="Calibri" w:hAnsi="Calibri" w:cs="Calibri"/>
                <w:b/>
                <w:bCs/>
                <w:color w:val="000000"/>
                <w:sz w:val="22"/>
                <w:szCs w:val="22"/>
              </w:rPr>
              <w:t>13,00</w:t>
            </w:r>
          </w:p>
        </w:tc>
        <w:tc>
          <w:tcPr>
            <w:tcW w:w="992" w:type="dxa"/>
            <w:vAlign w:val="center"/>
          </w:tcPr>
          <w:p w14:paraId="3AB02EF2" w14:textId="326C67FF" w:rsidR="0088533D" w:rsidRPr="00AC7EE4" w:rsidRDefault="0088533D" w:rsidP="0088533D">
            <w:pPr>
              <w:jc w:val="center"/>
              <w:rPr>
                <w:rFonts w:asciiTheme="minorHAnsi" w:hAnsiTheme="minorHAnsi" w:cstheme="minorHAnsi"/>
                <w:b/>
                <w:sz w:val="22"/>
                <w:szCs w:val="22"/>
              </w:rPr>
            </w:pPr>
            <w:r>
              <w:rPr>
                <w:rFonts w:ascii="Calibri" w:hAnsi="Calibri" w:cs="Calibri"/>
                <w:b/>
                <w:bCs/>
                <w:color w:val="000000"/>
                <w:sz w:val="22"/>
                <w:szCs w:val="22"/>
              </w:rPr>
              <w:t>9,60</w:t>
            </w:r>
          </w:p>
        </w:tc>
        <w:tc>
          <w:tcPr>
            <w:tcW w:w="1134" w:type="dxa"/>
            <w:vAlign w:val="center"/>
          </w:tcPr>
          <w:p w14:paraId="1405D854" w14:textId="41B04294" w:rsidR="0088533D" w:rsidRPr="00AC7EE4" w:rsidRDefault="0088533D" w:rsidP="0088533D">
            <w:pPr>
              <w:jc w:val="center"/>
              <w:rPr>
                <w:rFonts w:asciiTheme="minorHAnsi" w:hAnsiTheme="minorHAnsi" w:cstheme="minorHAnsi"/>
                <w:b/>
                <w:sz w:val="22"/>
                <w:szCs w:val="22"/>
              </w:rPr>
            </w:pPr>
            <w:r>
              <w:rPr>
                <w:rFonts w:ascii="Calibri" w:hAnsi="Calibri" w:cs="Calibri"/>
                <w:b/>
                <w:bCs/>
                <w:color w:val="000000"/>
                <w:sz w:val="22"/>
                <w:szCs w:val="22"/>
              </w:rPr>
              <w:t>19,20</w:t>
            </w:r>
          </w:p>
        </w:tc>
        <w:tc>
          <w:tcPr>
            <w:tcW w:w="1134" w:type="dxa"/>
            <w:vAlign w:val="center"/>
          </w:tcPr>
          <w:p w14:paraId="3F48BCE6" w14:textId="50CFFFE3" w:rsidR="0088533D" w:rsidRPr="00AC7EE4" w:rsidRDefault="00CA1BAA" w:rsidP="0088533D">
            <w:pPr>
              <w:jc w:val="center"/>
              <w:rPr>
                <w:rFonts w:asciiTheme="minorHAnsi" w:hAnsiTheme="minorHAnsi" w:cstheme="minorHAnsi"/>
                <w:b/>
                <w:sz w:val="22"/>
                <w:szCs w:val="22"/>
              </w:rPr>
            </w:pPr>
            <w:r>
              <w:rPr>
                <w:rFonts w:ascii="Calibri" w:hAnsi="Calibri" w:cs="Calibri"/>
                <w:b/>
                <w:bCs/>
                <w:color w:val="000000"/>
                <w:sz w:val="22"/>
                <w:szCs w:val="22"/>
              </w:rPr>
              <w:t>28,80</w:t>
            </w:r>
          </w:p>
        </w:tc>
        <w:tc>
          <w:tcPr>
            <w:tcW w:w="1134" w:type="dxa"/>
            <w:vAlign w:val="center"/>
          </w:tcPr>
          <w:p w14:paraId="648387BD" w14:textId="2BBFD086" w:rsidR="0088533D" w:rsidRPr="00AC7EE4" w:rsidRDefault="00E8349E" w:rsidP="0088533D">
            <w:pPr>
              <w:jc w:val="center"/>
              <w:rPr>
                <w:rFonts w:asciiTheme="minorHAnsi" w:hAnsiTheme="minorHAnsi" w:cstheme="minorHAnsi"/>
                <w:b/>
                <w:sz w:val="22"/>
                <w:szCs w:val="22"/>
              </w:rPr>
            </w:pPr>
            <w:r>
              <w:rPr>
                <w:rFonts w:ascii="Calibri" w:hAnsi="Calibri" w:cs="Calibri"/>
                <w:b/>
                <w:bCs/>
                <w:color w:val="000000"/>
                <w:sz w:val="22"/>
                <w:szCs w:val="22"/>
              </w:rPr>
              <w:t>38,40</w:t>
            </w:r>
          </w:p>
        </w:tc>
      </w:tr>
      <w:tr w:rsidR="0088533D" w:rsidRPr="00AC7EE4" w14:paraId="74F3650E" w14:textId="77777777" w:rsidTr="007A365D">
        <w:tc>
          <w:tcPr>
            <w:tcW w:w="3114" w:type="dxa"/>
          </w:tcPr>
          <w:p w14:paraId="5CCEABF9" w14:textId="65390A08" w:rsidR="0088533D" w:rsidRPr="00AC7EE4" w:rsidRDefault="0088533D" w:rsidP="0088533D">
            <w:pPr>
              <w:rPr>
                <w:rFonts w:asciiTheme="minorHAnsi" w:hAnsiTheme="minorHAnsi" w:cstheme="minorHAnsi"/>
                <w:b/>
                <w:sz w:val="22"/>
                <w:szCs w:val="22"/>
              </w:rPr>
            </w:pPr>
            <w:r w:rsidRPr="00AC7EE4">
              <w:rPr>
                <w:rFonts w:asciiTheme="minorHAnsi" w:hAnsiTheme="minorHAnsi" w:cstheme="minorHAnsi"/>
                <w:sz w:val="22"/>
                <w:szCs w:val="22"/>
              </w:rPr>
              <w:t>PDV 13 %</w:t>
            </w:r>
          </w:p>
        </w:tc>
        <w:tc>
          <w:tcPr>
            <w:tcW w:w="1402" w:type="dxa"/>
          </w:tcPr>
          <w:p w14:paraId="7FA84F83" w14:textId="77777777" w:rsidR="0088533D" w:rsidRPr="00AC7EE4" w:rsidRDefault="0088533D" w:rsidP="0088533D">
            <w:pPr>
              <w:jc w:val="center"/>
              <w:rPr>
                <w:rFonts w:asciiTheme="minorHAnsi" w:hAnsiTheme="minorHAnsi" w:cstheme="minorHAnsi"/>
                <w:b/>
                <w:sz w:val="22"/>
                <w:szCs w:val="22"/>
              </w:rPr>
            </w:pPr>
          </w:p>
        </w:tc>
        <w:tc>
          <w:tcPr>
            <w:tcW w:w="1007" w:type="dxa"/>
            <w:vAlign w:val="center"/>
          </w:tcPr>
          <w:p w14:paraId="76FF4F8B" w14:textId="73335D71" w:rsidR="0088533D" w:rsidRPr="00AC7EE4" w:rsidRDefault="0088533D" w:rsidP="0088533D">
            <w:pPr>
              <w:jc w:val="center"/>
              <w:rPr>
                <w:rFonts w:asciiTheme="minorHAnsi" w:hAnsiTheme="minorHAnsi" w:cstheme="minorHAnsi"/>
                <w:sz w:val="22"/>
                <w:szCs w:val="22"/>
              </w:rPr>
            </w:pPr>
            <w:r>
              <w:rPr>
                <w:rFonts w:ascii="Calibri" w:hAnsi="Calibri" w:cs="Calibri"/>
                <w:color w:val="000000"/>
                <w:sz w:val="22"/>
                <w:szCs w:val="22"/>
              </w:rPr>
              <w:t>1,69</w:t>
            </w:r>
          </w:p>
        </w:tc>
        <w:tc>
          <w:tcPr>
            <w:tcW w:w="992" w:type="dxa"/>
            <w:vAlign w:val="center"/>
          </w:tcPr>
          <w:p w14:paraId="3B9B8A8C" w14:textId="55C2F5AB" w:rsidR="0088533D" w:rsidRPr="00AC7EE4" w:rsidRDefault="0088533D" w:rsidP="0088533D">
            <w:pPr>
              <w:jc w:val="center"/>
              <w:rPr>
                <w:rFonts w:asciiTheme="minorHAnsi" w:hAnsiTheme="minorHAnsi" w:cstheme="minorHAnsi"/>
                <w:sz w:val="22"/>
                <w:szCs w:val="22"/>
              </w:rPr>
            </w:pPr>
            <w:r>
              <w:rPr>
                <w:rFonts w:ascii="Calibri" w:hAnsi="Calibri" w:cs="Calibri"/>
                <w:color w:val="000000"/>
                <w:sz w:val="22"/>
                <w:szCs w:val="22"/>
              </w:rPr>
              <w:t>1,25</w:t>
            </w:r>
          </w:p>
        </w:tc>
        <w:tc>
          <w:tcPr>
            <w:tcW w:w="1134" w:type="dxa"/>
            <w:vAlign w:val="center"/>
          </w:tcPr>
          <w:p w14:paraId="591EEADC" w14:textId="1DDCD3C6" w:rsidR="0088533D" w:rsidRPr="00AC7EE4" w:rsidRDefault="0088533D" w:rsidP="0088533D">
            <w:pPr>
              <w:jc w:val="center"/>
              <w:rPr>
                <w:rFonts w:asciiTheme="minorHAnsi" w:hAnsiTheme="minorHAnsi" w:cstheme="minorHAnsi"/>
                <w:sz w:val="22"/>
                <w:szCs w:val="22"/>
              </w:rPr>
            </w:pPr>
            <w:r>
              <w:rPr>
                <w:rFonts w:ascii="Calibri" w:hAnsi="Calibri" w:cs="Calibri"/>
                <w:color w:val="000000"/>
                <w:sz w:val="22"/>
                <w:szCs w:val="22"/>
              </w:rPr>
              <w:t>2,50</w:t>
            </w:r>
          </w:p>
        </w:tc>
        <w:tc>
          <w:tcPr>
            <w:tcW w:w="1134" w:type="dxa"/>
            <w:vAlign w:val="center"/>
          </w:tcPr>
          <w:p w14:paraId="1224D723" w14:textId="109248DE" w:rsidR="0088533D" w:rsidRPr="00AC7EE4" w:rsidRDefault="00CA1BAA" w:rsidP="0088533D">
            <w:pPr>
              <w:jc w:val="center"/>
              <w:rPr>
                <w:rFonts w:asciiTheme="minorHAnsi" w:hAnsiTheme="minorHAnsi" w:cstheme="minorHAnsi"/>
                <w:sz w:val="22"/>
                <w:szCs w:val="22"/>
              </w:rPr>
            </w:pPr>
            <w:r>
              <w:rPr>
                <w:rFonts w:ascii="Calibri" w:hAnsi="Calibri" w:cs="Calibri"/>
                <w:color w:val="000000"/>
                <w:sz w:val="22"/>
                <w:szCs w:val="22"/>
              </w:rPr>
              <w:t>3,74</w:t>
            </w:r>
          </w:p>
        </w:tc>
        <w:tc>
          <w:tcPr>
            <w:tcW w:w="1134" w:type="dxa"/>
            <w:vAlign w:val="center"/>
          </w:tcPr>
          <w:p w14:paraId="2A5E0BB2" w14:textId="20580494" w:rsidR="0088533D" w:rsidRPr="00AC7EE4" w:rsidRDefault="00E8349E" w:rsidP="0088533D">
            <w:pPr>
              <w:jc w:val="center"/>
              <w:rPr>
                <w:rFonts w:asciiTheme="minorHAnsi" w:hAnsiTheme="minorHAnsi" w:cstheme="minorHAnsi"/>
                <w:sz w:val="22"/>
                <w:szCs w:val="22"/>
              </w:rPr>
            </w:pPr>
            <w:r>
              <w:rPr>
                <w:rFonts w:ascii="Calibri" w:hAnsi="Calibri" w:cs="Calibri"/>
                <w:color w:val="000000"/>
                <w:sz w:val="22"/>
                <w:szCs w:val="22"/>
              </w:rPr>
              <w:t>4,99</w:t>
            </w:r>
          </w:p>
        </w:tc>
      </w:tr>
      <w:tr w:rsidR="0088533D" w:rsidRPr="00AC7EE4" w14:paraId="1AE0EFBD" w14:textId="77777777" w:rsidTr="007A365D">
        <w:tc>
          <w:tcPr>
            <w:tcW w:w="3114" w:type="dxa"/>
          </w:tcPr>
          <w:p w14:paraId="0DBE8195" w14:textId="3989ACE4" w:rsidR="0088533D" w:rsidRPr="00AC7EE4" w:rsidRDefault="0088533D" w:rsidP="0088533D">
            <w:pPr>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EUR</w:t>
            </w:r>
          </w:p>
        </w:tc>
        <w:tc>
          <w:tcPr>
            <w:tcW w:w="1402" w:type="dxa"/>
          </w:tcPr>
          <w:p w14:paraId="607DD731" w14:textId="77777777" w:rsidR="0088533D" w:rsidRPr="00AC7EE4" w:rsidRDefault="0088533D" w:rsidP="0088533D">
            <w:pPr>
              <w:jc w:val="center"/>
              <w:rPr>
                <w:rFonts w:asciiTheme="minorHAnsi" w:hAnsiTheme="minorHAnsi" w:cstheme="minorHAnsi"/>
                <w:b/>
                <w:sz w:val="22"/>
                <w:szCs w:val="22"/>
              </w:rPr>
            </w:pPr>
          </w:p>
        </w:tc>
        <w:tc>
          <w:tcPr>
            <w:tcW w:w="1007" w:type="dxa"/>
            <w:vAlign w:val="center"/>
          </w:tcPr>
          <w:p w14:paraId="56B55721" w14:textId="2625E18A" w:rsidR="0088533D" w:rsidRPr="001F6488" w:rsidRDefault="0088533D" w:rsidP="0088533D">
            <w:pPr>
              <w:jc w:val="center"/>
              <w:rPr>
                <w:rFonts w:asciiTheme="minorHAnsi" w:hAnsiTheme="minorHAnsi" w:cstheme="minorHAnsi"/>
                <w:b/>
                <w:sz w:val="22"/>
                <w:szCs w:val="22"/>
              </w:rPr>
            </w:pPr>
            <w:r>
              <w:rPr>
                <w:rFonts w:ascii="Calibri" w:hAnsi="Calibri" w:cs="Calibri"/>
                <w:b/>
                <w:bCs/>
                <w:color w:val="000000"/>
                <w:sz w:val="22"/>
                <w:szCs w:val="22"/>
              </w:rPr>
              <w:t>14,69</w:t>
            </w:r>
          </w:p>
        </w:tc>
        <w:tc>
          <w:tcPr>
            <w:tcW w:w="992" w:type="dxa"/>
            <w:vAlign w:val="center"/>
          </w:tcPr>
          <w:p w14:paraId="05DC6F26" w14:textId="23CABB53" w:rsidR="0088533D" w:rsidRPr="001F6488" w:rsidRDefault="0088533D" w:rsidP="0088533D">
            <w:pPr>
              <w:jc w:val="center"/>
              <w:rPr>
                <w:rFonts w:asciiTheme="minorHAnsi" w:hAnsiTheme="minorHAnsi" w:cstheme="minorHAnsi"/>
                <w:b/>
                <w:sz w:val="22"/>
                <w:szCs w:val="22"/>
              </w:rPr>
            </w:pPr>
            <w:r>
              <w:rPr>
                <w:rFonts w:ascii="Calibri" w:hAnsi="Calibri" w:cs="Calibri"/>
                <w:b/>
                <w:bCs/>
                <w:color w:val="000000"/>
                <w:sz w:val="22"/>
                <w:szCs w:val="22"/>
              </w:rPr>
              <w:t>10,85</w:t>
            </w:r>
          </w:p>
        </w:tc>
        <w:tc>
          <w:tcPr>
            <w:tcW w:w="1134" w:type="dxa"/>
            <w:vAlign w:val="center"/>
          </w:tcPr>
          <w:p w14:paraId="74A0B654" w14:textId="2CE5BCE2" w:rsidR="0088533D" w:rsidRPr="001F6488" w:rsidRDefault="0088533D" w:rsidP="0088533D">
            <w:pPr>
              <w:jc w:val="center"/>
              <w:rPr>
                <w:rFonts w:asciiTheme="minorHAnsi" w:hAnsiTheme="minorHAnsi" w:cstheme="minorHAnsi"/>
                <w:b/>
                <w:sz w:val="22"/>
                <w:szCs w:val="22"/>
              </w:rPr>
            </w:pPr>
            <w:r>
              <w:rPr>
                <w:rFonts w:ascii="Calibri" w:hAnsi="Calibri" w:cs="Calibri"/>
                <w:b/>
                <w:bCs/>
                <w:color w:val="000000"/>
                <w:sz w:val="22"/>
                <w:szCs w:val="22"/>
              </w:rPr>
              <w:t>21,70</w:t>
            </w:r>
          </w:p>
        </w:tc>
        <w:tc>
          <w:tcPr>
            <w:tcW w:w="1134" w:type="dxa"/>
            <w:vAlign w:val="center"/>
          </w:tcPr>
          <w:p w14:paraId="547FB731" w14:textId="0F5858D3" w:rsidR="0088533D" w:rsidRPr="001F6488" w:rsidRDefault="00CA1BAA" w:rsidP="0088533D">
            <w:pPr>
              <w:jc w:val="center"/>
              <w:rPr>
                <w:rFonts w:asciiTheme="minorHAnsi" w:hAnsiTheme="minorHAnsi" w:cstheme="minorHAnsi"/>
                <w:b/>
                <w:sz w:val="22"/>
                <w:szCs w:val="22"/>
              </w:rPr>
            </w:pPr>
            <w:r>
              <w:rPr>
                <w:rFonts w:ascii="Calibri" w:hAnsi="Calibri" w:cs="Calibri"/>
                <w:b/>
                <w:bCs/>
                <w:color w:val="000000"/>
                <w:sz w:val="22"/>
                <w:szCs w:val="22"/>
              </w:rPr>
              <w:t>32,54</w:t>
            </w:r>
          </w:p>
        </w:tc>
        <w:tc>
          <w:tcPr>
            <w:tcW w:w="1134" w:type="dxa"/>
            <w:vAlign w:val="center"/>
          </w:tcPr>
          <w:p w14:paraId="42A3A43F" w14:textId="4383776D" w:rsidR="0088533D" w:rsidRPr="001F6488" w:rsidRDefault="00176D50" w:rsidP="0088533D">
            <w:pPr>
              <w:jc w:val="center"/>
              <w:rPr>
                <w:rFonts w:asciiTheme="minorHAnsi" w:hAnsiTheme="minorHAnsi" w:cstheme="minorHAnsi"/>
                <w:b/>
                <w:sz w:val="22"/>
                <w:szCs w:val="22"/>
              </w:rPr>
            </w:pPr>
            <w:r>
              <w:rPr>
                <w:rFonts w:ascii="Calibri" w:hAnsi="Calibri" w:cs="Calibri"/>
                <w:b/>
                <w:bCs/>
                <w:color w:val="000000"/>
                <w:sz w:val="22"/>
                <w:szCs w:val="22"/>
              </w:rPr>
              <w:t>48,38</w:t>
            </w:r>
          </w:p>
        </w:tc>
      </w:tr>
      <w:tr w:rsidR="00176D50" w:rsidRPr="00AC7EE4" w14:paraId="35EB297C" w14:textId="77777777" w:rsidTr="007A365D">
        <w:tc>
          <w:tcPr>
            <w:tcW w:w="3114" w:type="dxa"/>
          </w:tcPr>
          <w:p w14:paraId="77AC4F86" w14:textId="4304B9FE" w:rsidR="00176D50" w:rsidRDefault="00176D50" w:rsidP="00176D50">
            <w:pPr>
              <w:rPr>
                <w:rFonts w:asciiTheme="minorHAnsi" w:hAnsiTheme="minorHAnsi" w:cstheme="minorHAnsi"/>
                <w:b/>
                <w:sz w:val="22"/>
                <w:szCs w:val="22"/>
              </w:rPr>
            </w:pPr>
            <w:r w:rsidRPr="00AC7EE4">
              <w:rPr>
                <w:rFonts w:asciiTheme="minorHAnsi" w:hAnsiTheme="minorHAnsi" w:cstheme="minorHAnsi"/>
                <w:b/>
                <w:sz w:val="22"/>
                <w:szCs w:val="22"/>
              </w:rPr>
              <w:t>SPREMNIK (kontejner) - 1.100 l</w:t>
            </w:r>
          </w:p>
        </w:tc>
        <w:tc>
          <w:tcPr>
            <w:tcW w:w="1402" w:type="dxa"/>
          </w:tcPr>
          <w:p w14:paraId="2873C8C8" w14:textId="27602DBA" w:rsidR="00176D50" w:rsidRPr="00AC7EE4" w:rsidRDefault="00176D50" w:rsidP="00176D50">
            <w:pPr>
              <w:jc w:val="center"/>
              <w:rPr>
                <w:rFonts w:asciiTheme="minorHAnsi" w:hAnsiTheme="minorHAnsi" w:cstheme="minorHAnsi"/>
                <w:b/>
                <w:sz w:val="22"/>
                <w:szCs w:val="22"/>
              </w:rPr>
            </w:pPr>
            <w:r w:rsidRPr="00AC7EE4">
              <w:rPr>
                <w:rFonts w:asciiTheme="minorHAnsi" w:hAnsiTheme="minorHAnsi" w:cstheme="minorHAnsi"/>
                <w:b/>
                <w:sz w:val="22"/>
                <w:szCs w:val="22"/>
              </w:rPr>
              <w:t>1 mjesec</w:t>
            </w:r>
          </w:p>
        </w:tc>
        <w:tc>
          <w:tcPr>
            <w:tcW w:w="1007" w:type="dxa"/>
            <w:vAlign w:val="center"/>
          </w:tcPr>
          <w:p w14:paraId="7CEA794B" w14:textId="0A3C7A14" w:rsidR="00176D50" w:rsidRPr="001F6488" w:rsidRDefault="00176D50" w:rsidP="00176D50">
            <w:pPr>
              <w:jc w:val="center"/>
              <w:rPr>
                <w:rFonts w:asciiTheme="minorHAnsi" w:hAnsiTheme="minorHAnsi" w:cstheme="minorHAnsi"/>
                <w:bCs/>
                <w:sz w:val="22"/>
                <w:szCs w:val="22"/>
              </w:rPr>
            </w:pPr>
            <w:r>
              <w:rPr>
                <w:rFonts w:ascii="Calibri" w:hAnsi="Calibri" w:cs="Calibri"/>
                <w:b/>
                <w:bCs/>
                <w:color w:val="000000"/>
                <w:sz w:val="22"/>
                <w:szCs w:val="22"/>
              </w:rPr>
              <w:t>13,00</w:t>
            </w:r>
          </w:p>
        </w:tc>
        <w:tc>
          <w:tcPr>
            <w:tcW w:w="992" w:type="dxa"/>
            <w:vAlign w:val="center"/>
          </w:tcPr>
          <w:p w14:paraId="4A3C2DE1" w14:textId="0412190D" w:rsidR="00176D50" w:rsidRDefault="00176D50" w:rsidP="00176D50">
            <w:pPr>
              <w:jc w:val="center"/>
              <w:rPr>
                <w:rFonts w:asciiTheme="minorHAnsi" w:hAnsiTheme="minorHAnsi" w:cstheme="minorHAnsi"/>
                <w:bCs/>
                <w:sz w:val="22"/>
                <w:szCs w:val="22"/>
              </w:rPr>
            </w:pPr>
            <w:r>
              <w:rPr>
                <w:rFonts w:ascii="Calibri" w:hAnsi="Calibri" w:cs="Calibri"/>
                <w:b/>
                <w:bCs/>
                <w:color w:val="000000"/>
                <w:sz w:val="22"/>
                <w:szCs w:val="22"/>
              </w:rPr>
              <w:t>44,00</w:t>
            </w:r>
          </w:p>
        </w:tc>
        <w:tc>
          <w:tcPr>
            <w:tcW w:w="1134" w:type="dxa"/>
            <w:vAlign w:val="center"/>
          </w:tcPr>
          <w:p w14:paraId="01B8DF7E" w14:textId="6EAF983B" w:rsidR="00176D50" w:rsidRDefault="00176D50" w:rsidP="00176D50">
            <w:pPr>
              <w:jc w:val="center"/>
              <w:rPr>
                <w:rFonts w:asciiTheme="minorHAnsi" w:hAnsiTheme="minorHAnsi" w:cstheme="minorHAnsi"/>
                <w:bCs/>
                <w:sz w:val="22"/>
                <w:szCs w:val="22"/>
              </w:rPr>
            </w:pPr>
            <w:r>
              <w:rPr>
                <w:rFonts w:ascii="Calibri" w:hAnsi="Calibri" w:cs="Calibri"/>
                <w:b/>
                <w:bCs/>
                <w:color w:val="000000"/>
                <w:sz w:val="22"/>
                <w:szCs w:val="22"/>
              </w:rPr>
              <w:t>88,00</w:t>
            </w:r>
          </w:p>
        </w:tc>
        <w:tc>
          <w:tcPr>
            <w:tcW w:w="1134" w:type="dxa"/>
            <w:vAlign w:val="center"/>
          </w:tcPr>
          <w:p w14:paraId="2C629494" w14:textId="574A8A82" w:rsidR="00176D50" w:rsidRDefault="002C1E27" w:rsidP="00176D50">
            <w:pPr>
              <w:jc w:val="center"/>
              <w:rPr>
                <w:rFonts w:asciiTheme="minorHAnsi" w:hAnsiTheme="minorHAnsi" w:cstheme="minorHAnsi"/>
                <w:bCs/>
                <w:sz w:val="22"/>
                <w:szCs w:val="22"/>
              </w:rPr>
            </w:pPr>
            <w:r>
              <w:rPr>
                <w:rFonts w:ascii="Calibri" w:hAnsi="Calibri" w:cs="Calibri"/>
                <w:b/>
                <w:bCs/>
                <w:color w:val="000000"/>
                <w:sz w:val="22"/>
                <w:szCs w:val="22"/>
              </w:rPr>
              <w:t>132</w:t>
            </w:r>
            <w:r w:rsidR="00176D50">
              <w:rPr>
                <w:rFonts w:ascii="Calibri" w:hAnsi="Calibri" w:cs="Calibri"/>
                <w:b/>
                <w:bCs/>
                <w:color w:val="000000"/>
                <w:sz w:val="22"/>
                <w:szCs w:val="22"/>
              </w:rPr>
              <w:t>,00</w:t>
            </w:r>
          </w:p>
        </w:tc>
        <w:tc>
          <w:tcPr>
            <w:tcW w:w="1134" w:type="dxa"/>
            <w:vAlign w:val="center"/>
          </w:tcPr>
          <w:p w14:paraId="5CEAC742" w14:textId="54C8BF42" w:rsidR="00176D50" w:rsidRDefault="002C1E27" w:rsidP="00176D50">
            <w:pPr>
              <w:jc w:val="center"/>
              <w:rPr>
                <w:rFonts w:asciiTheme="minorHAnsi" w:hAnsiTheme="minorHAnsi" w:cstheme="minorHAnsi"/>
                <w:bCs/>
                <w:sz w:val="22"/>
                <w:szCs w:val="22"/>
              </w:rPr>
            </w:pPr>
            <w:r>
              <w:rPr>
                <w:rFonts w:ascii="Calibri" w:hAnsi="Calibri" w:cs="Calibri"/>
                <w:b/>
                <w:bCs/>
                <w:color w:val="000000"/>
                <w:sz w:val="22"/>
                <w:szCs w:val="22"/>
              </w:rPr>
              <w:t>176,00</w:t>
            </w:r>
          </w:p>
        </w:tc>
      </w:tr>
      <w:tr w:rsidR="00176D50" w:rsidRPr="00AC7EE4" w14:paraId="1AA29C42" w14:textId="77777777" w:rsidTr="007A365D">
        <w:tc>
          <w:tcPr>
            <w:tcW w:w="3114" w:type="dxa"/>
          </w:tcPr>
          <w:p w14:paraId="50BD6586" w14:textId="12A36A17" w:rsidR="00176D50" w:rsidRDefault="00176D50" w:rsidP="00176D50">
            <w:pPr>
              <w:jc w:val="right"/>
              <w:rPr>
                <w:rFonts w:asciiTheme="minorHAnsi" w:hAnsiTheme="minorHAnsi" w:cstheme="minorHAnsi"/>
                <w:b/>
                <w:sz w:val="22"/>
                <w:szCs w:val="22"/>
              </w:rPr>
            </w:pPr>
            <w:r w:rsidRPr="00AC7EE4">
              <w:rPr>
                <w:rFonts w:asciiTheme="minorHAnsi" w:hAnsiTheme="minorHAnsi" w:cstheme="minorHAnsi"/>
                <w:sz w:val="22"/>
                <w:szCs w:val="22"/>
              </w:rPr>
              <w:t>PDV 13 %</w:t>
            </w:r>
          </w:p>
        </w:tc>
        <w:tc>
          <w:tcPr>
            <w:tcW w:w="1402" w:type="dxa"/>
          </w:tcPr>
          <w:p w14:paraId="0CECAEF5" w14:textId="77777777" w:rsidR="00176D50" w:rsidRPr="00AC7EE4" w:rsidRDefault="00176D50" w:rsidP="00176D50">
            <w:pPr>
              <w:jc w:val="center"/>
              <w:rPr>
                <w:rFonts w:asciiTheme="minorHAnsi" w:hAnsiTheme="minorHAnsi" w:cstheme="minorHAnsi"/>
                <w:b/>
                <w:sz w:val="22"/>
                <w:szCs w:val="22"/>
              </w:rPr>
            </w:pPr>
          </w:p>
        </w:tc>
        <w:tc>
          <w:tcPr>
            <w:tcW w:w="1007" w:type="dxa"/>
            <w:vAlign w:val="center"/>
          </w:tcPr>
          <w:p w14:paraId="6F00A858" w14:textId="799A6168" w:rsidR="00176D50" w:rsidRPr="001F6488" w:rsidRDefault="00176D50" w:rsidP="00176D50">
            <w:pPr>
              <w:jc w:val="center"/>
              <w:rPr>
                <w:rFonts w:asciiTheme="minorHAnsi" w:hAnsiTheme="minorHAnsi" w:cstheme="minorHAnsi"/>
                <w:bCs/>
                <w:sz w:val="22"/>
                <w:szCs w:val="22"/>
              </w:rPr>
            </w:pPr>
            <w:r>
              <w:rPr>
                <w:rFonts w:ascii="Calibri" w:hAnsi="Calibri" w:cs="Calibri"/>
                <w:color w:val="000000"/>
                <w:sz w:val="22"/>
                <w:szCs w:val="22"/>
              </w:rPr>
              <w:t>1,69</w:t>
            </w:r>
          </w:p>
        </w:tc>
        <w:tc>
          <w:tcPr>
            <w:tcW w:w="992" w:type="dxa"/>
            <w:vAlign w:val="center"/>
          </w:tcPr>
          <w:p w14:paraId="074732C8" w14:textId="1CA71412" w:rsidR="00176D50" w:rsidRDefault="00176D50" w:rsidP="00176D50">
            <w:pPr>
              <w:jc w:val="center"/>
              <w:rPr>
                <w:rFonts w:asciiTheme="minorHAnsi" w:hAnsiTheme="minorHAnsi" w:cstheme="minorHAnsi"/>
                <w:bCs/>
                <w:sz w:val="22"/>
                <w:szCs w:val="22"/>
              </w:rPr>
            </w:pPr>
            <w:r>
              <w:rPr>
                <w:rFonts w:ascii="Calibri" w:hAnsi="Calibri" w:cs="Calibri"/>
                <w:color w:val="000000"/>
                <w:sz w:val="22"/>
                <w:szCs w:val="22"/>
              </w:rPr>
              <w:t>5,72</w:t>
            </w:r>
          </w:p>
        </w:tc>
        <w:tc>
          <w:tcPr>
            <w:tcW w:w="1134" w:type="dxa"/>
            <w:vAlign w:val="center"/>
          </w:tcPr>
          <w:p w14:paraId="5173CB0B" w14:textId="212EE7E5" w:rsidR="00176D50" w:rsidRDefault="00176D50" w:rsidP="00176D50">
            <w:pPr>
              <w:jc w:val="center"/>
              <w:rPr>
                <w:rFonts w:asciiTheme="minorHAnsi" w:hAnsiTheme="minorHAnsi" w:cstheme="minorHAnsi"/>
                <w:bCs/>
                <w:sz w:val="22"/>
                <w:szCs w:val="22"/>
              </w:rPr>
            </w:pPr>
            <w:r>
              <w:rPr>
                <w:rFonts w:ascii="Calibri" w:hAnsi="Calibri" w:cs="Calibri"/>
                <w:color w:val="000000"/>
                <w:sz w:val="22"/>
                <w:szCs w:val="22"/>
              </w:rPr>
              <w:t>11,44</w:t>
            </w:r>
          </w:p>
        </w:tc>
        <w:tc>
          <w:tcPr>
            <w:tcW w:w="1134" w:type="dxa"/>
            <w:vAlign w:val="center"/>
          </w:tcPr>
          <w:p w14:paraId="62413B29" w14:textId="4A598516" w:rsidR="00176D50" w:rsidRDefault="002C1E27" w:rsidP="00176D50">
            <w:pPr>
              <w:jc w:val="center"/>
              <w:rPr>
                <w:rFonts w:asciiTheme="minorHAnsi" w:hAnsiTheme="minorHAnsi" w:cstheme="minorHAnsi"/>
                <w:bCs/>
                <w:sz w:val="22"/>
                <w:szCs w:val="22"/>
              </w:rPr>
            </w:pPr>
            <w:r>
              <w:rPr>
                <w:rFonts w:ascii="Calibri" w:hAnsi="Calibri" w:cs="Calibri"/>
                <w:color w:val="000000"/>
                <w:sz w:val="22"/>
                <w:szCs w:val="22"/>
              </w:rPr>
              <w:t>17,16</w:t>
            </w:r>
          </w:p>
        </w:tc>
        <w:tc>
          <w:tcPr>
            <w:tcW w:w="1134" w:type="dxa"/>
            <w:vAlign w:val="center"/>
          </w:tcPr>
          <w:p w14:paraId="7B878FBF" w14:textId="1184E3B6" w:rsidR="00176D50" w:rsidRDefault="00DC7EBC" w:rsidP="00176D50">
            <w:pPr>
              <w:jc w:val="center"/>
              <w:rPr>
                <w:rFonts w:asciiTheme="minorHAnsi" w:hAnsiTheme="minorHAnsi" w:cstheme="minorHAnsi"/>
                <w:bCs/>
                <w:sz w:val="22"/>
                <w:szCs w:val="22"/>
              </w:rPr>
            </w:pPr>
            <w:r>
              <w:rPr>
                <w:rFonts w:ascii="Calibri" w:hAnsi="Calibri" w:cs="Calibri"/>
                <w:color w:val="000000"/>
                <w:sz w:val="22"/>
                <w:szCs w:val="22"/>
              </w:rPr>
              <w:t>22,88</w:t>
            </w:r>
          </w:p>
        </w:tc>
      </w:tr>
      <w:tr w:rsidR="00176D50" w:rsidRPr="00AC7EE4" w14:paraId="2C66DDCB" w14:textId="77777777" w:rsidTr="007A365D">
        <w:tc>
          <w:tcPr>
            <w:tcW w:w="3114" w:type="dxa"/>
          </w:tcPr>
          <w:p w14:paraId="3E837419" w14:textId="30722684" w:rsidR="00176D50" w:rsidRDefault="00176D50" w:rsidP="00176D50">
            <w:pPr>
              <w:jc w:val="right"/>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EUR</w:t>
            </w:r>
          </w:p>
        </w:tc>
        <w:tc>
          <w:tcPr>
            <w:tcW w:w="1402" w:type="dxa"/>
          </w:tcPr>
          <w:p w14:paraId="5409AE9C" w14:textId="77777777" w:rsidR="00176D50" w:rsidRPr="00AC7EE4" w:rsidRDefault="00176D50" w:rsidP="00176D50">
            <w:pPr>
              <w:jc w:val="center"/>
              <w:rPr>
                <w:rFonts w:asciiTheme="minorHAnsi" w:hAnsiTheme="minorHAnsi" w:cstheme="minorHAnsi"/>
                <w:b/>
                <w:sz w:val="22"/>
                <w:szCs w:val="22"/>
              </w:rPr>
            </w:pPr>
          </w:p>
        </w:tc>
        <w:tc>
          <w:tcPr>
            <w:tcW w:w="1007" w:type="dxa"/>
            <w:vAlign w:val="center"/>
          </w:tcPr>
          <w:p w14:paraId="127C741C" w14:textId="06ED2F0F" w:rsidR="00176D50" w:rsidRPr="001F6488" w:rsidRDefault="00176D50" w:rsidP="00176D50">
            <w:pPr>
              <w:jc w:val="center"/>
              <w:rPr>
                <w:rFonts w:asciiTheme="minorHAnsi" w:hAnsiTheme="minorHAnsi" w:cstheme="minorHAnsi"/>
                <w:bCs/>
                <w:sz w:val="22"/>
                <w:szCs w:val="22"/>
              </w:rPr>
            </w:pPr>
            <w:r>
              <w:rPr>
                <w:rFonts w:ascii="Calibri" w:hAnsi="Calibri" w:cs="Calibri"/>
                <w:b/>
                <w:bCs/>
                <w:color w:val="000000"/>
                <w:sz w:val="22"/>
                <w:szCs w:val="22"/>
              </w:rPr>
              <w:t>14,69</w:t>
            </w:r>
          </w:p>
        </w:tc>
        <w:tc>
          <w:tcPr>
            <w:tcW w:w="992" w:type="dxa"/>
            <w:vAlign w:val="center"/>
          </w:tcPr>
          <w:p w14:paraId="4B7F1D0E" w14:textId="7B47BD89" w:rsidR="00176D50" w:rsidRDefault="00176D50" w:rsidP="00176D50">
            <w:pPr>
              <w:jc w:val="center"/>
              <w:rPr>
                <w:rFonts w:asciiTheme="minorHAnsi" w:hAnsiTheme="minorHAnsi" w:cstheme="minorHAnsi"/>
                <w:bCs/>
                <w:sz w:val="22"/>
                <w:szCs w:val="22"/>
              </w:rPr>
            </w:pPr>
            <w:r>
              <w:rPr>
                <w:rFonts w:ascii="Calibri" w:hAnsi="Calibri" w:cs="Calibri"/>
                <w:b/>
                <w:bCs/>
                <w:color w:val="000000"/>
                <w:sz w:val="22"/>
                <w:szCs w:val="22"/>
              </w:rPr>
              <w:t>49,72</w:t>
            </w:r>
          </w:p>
        </w:tc>
        <w:tc>
          <w:tcPr>
            <w:tcW w:w="1134" w:type="dxa"/>
            <w:vAlign w:val="center"/>
          </w:tcPr>
          <w:p w14:paraId="668A757B" w14:textId="0019C34D" w:rsidR="00176D50" w:rsidRDefault="00176D50" w:rsidP="00176D50">
            <w:pPr>
              <w:jc w:val="center"/>
              <w:rPr>
                <w:rFonts w:asciiTheme="minorHAnsi" w:hAnsiTheme="minorHAnsi" w:cstheme="minorHAnsi"/>
                <w:bCs/>
                <w:sz w:val="22"/>
                <w:szCs w:val="22"/>
              </w:rPr>
            </w:pPr>
            <w:r>
              <w:rPr>
                <w:rFonts w:ascii="Calibri" w:hAnsi="Calibri" w:cs="Calibri"/>
                <w:b/>
                <w:bCs/>
                <w:color w:val="000000"/>
                <w:sz w:val="22"/>
                <w:szCs w:val="22"/>
              </w:rPr>
              <w:t>99,44</w:t>
            </w:r>
          </w:p>
        </w:tc>
        <w:tc>
          <w:tcPr>
            <w:tcW w:w="1134" w:type="dxa"/>
            <w:vAlign w:val="center"/>
          </w:tcPr>
          <w:p w14:paraId="68C9CFE4" w14:textId="5F29D853" w:rsidR="00176D50" w:rsidRDefault="002C1E27" w:rsidP="00176D50">
            <w:pPr>
              <w:jc w:val="center"/>
              <w:rPr>
                <w:rFonts w:asciiTheme="minorHAnsi" w:hAnsiTheme="minorHAnsi" w:cstheme="minorHAnsi"/>
                <w:bCs/>
                <w:sz w:val="22"/>
                <w:szCs w:val="22"/>
              </w:rPr>
            </w:pPr>
            <w:r>
              <w:rPr>
                <w:rFonts w:ascii="Calibri" w:hAnsi="Calibri" w:cs="Calibri"/>
                <w:b/>
                <w:bCs/>
                <w:color w:val="000000"/>
                <w:sz w:val="22"/>
                <w:szCs w:val="22"/>
              </w:rPr>
              <w:t>149,16</w:t>
            </w:r>
          </w:p>
        </w:tc>
        <w:tc>
          <w:tcPr>
            <w:tcW w:w="1134" w:type="dxa"/>
            <w:vAlign w:val="center"/>
          </w:tcPr>
          <w:p w14:paraId="2139405C" w14:textId="4B6984D3" w:rsidR="00176D50" w:rsidRDefault="00DC7EBC" w:rsidP="00176D50">
            <w:pPr>
              <w:jc w:val="center"/>
              <w:rPr>
                <w:rFonts w:asciiTheme="minorHAnsi" w:hAnsiTheme="minorHAnsi" w:cstheme="minorHAnsi"/>
                <w:bCs/>
                <w:sz w:val="22"/>
                <w:szCs w:val="22"/>
              </w:rPr>
            </w:pPr>
            <w:r>
              <w:rPr>
                <w:rFonts w:ascii="Calibri" w:hAnsi="Calibri" w:cs="Calibri"/>
                <w:b/>
                <w:bCs/>
                <w:color w:val="000000"/>
                <w:sz w:val="22"/>
                <w:szCs w:val="22"/>
              </w:rPr>
              <w:t>198,88</w:t>
            </w:r>
          </w:p>
        </w:tc>
      </w:tr>
      <w:bookmarkEnd w:id="4"/>
    </w:tbl>
    <w:p w14:paraId="4A86A00A" w14:textId="77777777" w:rsidR="00E04E51" w:rsidRDefault="00E04E51" w:rsidP="00E04E51">
      <w:pPr>
        <w:widowControl/>
        <w:suppressAutoHyphens w:val="0"/>
        <w:rPr>
          <w:rFonts w:asciiTheme="minorHAnsi" w:hAnsiTheme="minorHAnsi" w:cstheme="minorHAnsi"/>
          <w:b/>
          <w:szCs w:val="24"/>
        </w:rPr>
      </w:pPr>
    </w:p>
    <w:p w14:paraId="12A41C8E" w14:textId="2DA26843" w:rsidR="005451A4" w:rsidRPr="002F43C7" w:rsidRDefault="005451A4" w:rsidP="00A7638C">
      <w:pPr>
        <w:widowControl/>
        <w:suppressAutoHyphens w:val="0"/>
        <w:spacing w:before="120"/>
        <w:rPr>
          <w:rFonts w:asciiTheme="minorHAnsi" w:eastAsia="Times New Roman" w:hAnsiTheme="minorHAnsi" w:cstheme="minorHAnsi"/>
          <w:b/>
          <w:szCs w:val="24"/>
        </w:rPr>
      </w:pPr>
      <w:r w:rsidRPr="002F43C7">
        <w:rPr>
          <w:rFonts w:asciiTheme="minorHAnsi" w:hAnsiTheme="minorHAnsi" w:cstheme="minorHAnsi"/>
          <w:b/>
          <w:szCs w:val="24"/>
        </w:rPr>
        <w:t>Korisnici usluga (</w:t>
      </w:r>
      <w:r w:rsidR="00F43EF3" w:rsidRPr="002F43C7">
        <w:rPr>
          <w:rFonts w:asciiTheme="minorHAnsi" w:hAnsiTheme="minorHAnsi" w:cstheme="minorHAnsi"/>
          <w:b/>
          <w:szCs w:val="24"/>
        </w:rPr>
        <w:t>korisnik kućanstvo</w:t>
      </w:r>
      <w:r w:rsidRPr="002F43C7">
        <w:rPr>
          <w:rFonts w:asciiTheme="minorHAnsi" w:hAnsiTheme="minorHAnsi" w:cstheme="minorHAnsi"/>
          <w:b/>
          <w:szCs w:val="24"/>
        </w:rPr>
        <w:t>) dobivaju na korištenje besplatno sljedeće:</w:t>
      </w:r>
    </w:p>
    <w:p w14:paraId="3CE8336D" w14:textId="675BE3E9" w:rsidR="005451A4" w:rsidRPr="000B7E74" w:rsidRDefault="005451A4" w:rsidP="000B7E74">
      <w:pPr>
        <w:pStyle w:val="Odlomakpopisa"/>
        <w:numPr>
          <w:ilvl w:val="0"/>
          <w:numId w:val="8"/>
        </w:numPr>
        <w:spacing w:before="60"/>
        <w:ind w:left="714" w:hanging="357"/>
        <w:contextualSpacing w:val="0"/>
        <w:rPr>
          <w:rFonts w:asciiTheme="minorHAnsi" w:hAnsiTheme="minorHAnsi" w:cstheme="minorHAnsi"/>
          <w:color w:val="000000" w:themeColor="text1"/>
          <w:szCs w:val="24"/>
          <w:shd w:val="clear" w:color="auto" w:fill="FFFFFF"/>
        </w:rPr>
      </w:pPr>
      <w:r w:rsidRPr="000B7E74">
        <w:rPr>
          <w:rFonts w:asciiTheme="minorHAnsi" w:hAnsiTheme="minorHAnsi" w:cstheme="minorHAnsi"/>
          <w:color w:val="000000" w:themeColor="text1"/>
          <w:szCs w:val="24"/>
          <w:shd w:val="clear" w:color="auto" w:fill="FFFFFF"/>
        </w:rPr>
        <w:t xml:space="preserve">spremnik </w:t>
      </w:r>
      <w:r w:rsidR="00422F5E" w:rsidRPr="000B7E74">
        <w:rPr>
          <w:rFonts w:asciiTheme="minorHAnsi" w:hAnsiTheme="minorHAnsi" w:cstheme="minorHAnsi"/>
          <w:color w:val="000000" w:themeColor="text1"/>
          <w:szCs w:val="24"/>
          <w:shd w:val="clear" w:color="auto" w:fill="FFFFFF"/>
        </w:rPr>
        <w:t>60 l</w:t>
      </w:r>
      <w:r w:rsidR="00CC2A3C" w:rsidRPr="000B7E74">
        <w:rPr>
          <w:rFonts w:asciiTheme="minorHAnsi" w:hAnsiTheme="minorHAnsi" w:cstheme="minorHAnsi"/>
          <w:color w:val="000000" w:themeColor="text1"/>
          <w:szCs w:val="24"/>
          <w:shd w:val="clear" w:color="auto" w:fill="FFFFFF"/>
        </w:rPr>
        <w:t xml:space="preserve"> ili</w:t>
      </w:r>
      <w:r w:rsidR="00422F5E" w:rsidRPr="000B7E74">
        <w:rPr>
          <w:rFonts w:asciiTheme="minorHAnsi" w:hAnsiTheme="minorHAnsi" w:cstheme="minorHAnsi"/>
          <w:color w:val="000000" w:themeColor="text1"/>
          <w:szCs w:val="24"/>
          <w:shd w:val="clear" w:color="auto" w:fill="FFFFFF"/>
        </w:rPr>
        <w:t xml:space="preserve"> </w:t>
      </w:r>
      <w:r w:rsidRPr="000B7E74">
        <w:rPr>
          <w:rFonts w:asciiTheme="minorHAnsi" w:hAnsiTheme="minorHAnsi" w:cstheme="minorHAnsi"/>
          <w:color w:val="000000" w:themeColor="text1"/>
          <w:szCs w:val="24"/>
          <w:shd w:val="clear" w:color="auto" w:fill="FFFFFF"/>
        </w:rPr>
        <w:t xml:space="preserve">120 l ili 240 l </w:t>
      </w:r>
      <w:r w:rsidR="00DA290B">
        <w:rPr>
          <w:rFonts w:asciiTheme="minorHAnsi" w:hAnsiTheme="minorHAnsi" w:cstheme="minorHAnsi"/>
          <w:color w:val="000000" w:themeColor="text1"/>
          <w:szCs w:val="24"/>
          <w:shd w:val="clear" w:color="auto" w:fill="FFFFFF"/>
        </w:rPr>
        <w:t xml:space="preserve">ili 1100 l </w:t>
      </w:r>
      <w:r w:rsidRPr="000B7E74">
        <w:rPr>
          <w:rFonts w:asciiTheme="minorHAnsi" w:hAnsiTheme="minorHAnsi" w:cstheme="minorHAnsi"/>
          <w:color w:val="000000" w:themeColor="text1"/>
          <w:szCs w:val="24"/>
          <w:shd w:val="clear" w:color="auto" w:fill="FFFFFF"/>
        </w:rPr>
        <w:t>za sakupljanje miješanog komunalnog otpada</w:t>
      </w:r>
      <w:r w:rsidR="00EF4E71" w:rsidRPr="000B7E74">
        <w:rPr>
          <w:rFonts w:asciiTheme="minorHAnsi" w:hAnsiTheme="minorHAnsi" w:cstheme="minorHAnsi"/>
          <w:color w:val="000000" w:themeColor="text1"/>
          <w:szCs w:val="24"/>
          <w:shd w:val="clear" w:color="auto" w:fill="FFFFFF"/>
        </w:rPr>
        <w:t>/</w:t>
      </w:r>
      <w:r w:rsidRPr="000B7E74">
        <w:rPr>
          <w:rFonts w:asciiTheme="minorHAnsi" w:hAnsiTheme="minorHAnsi" w:cstheme="minorHAnsi"/>
          <w:color w:val="000000" w:themeColor="text1"/>
          <w:szCs w:val="24"/>
          <w:shd w:val="clear" w:color="auto" w:fill="FFFFFF"/>
        </w:rPr>
        <w:t xml:space="preserve">odvoz </w:t>
      </w:r>
      <w:r w:rsidR="009E2F07" w:rsidRPr="000B7E74">
        <w:rPr>
          <w:rFonts w:asciiTheme="minorHAnsi" w:hAnsiTheme="minorHAnsi" w:cstheme="minorHAnsi"/>
          <w:color w:val="000000" w:themeColor="text1"/>
          <w:szCs w:val="24"/>
          <w:shd w:val="clear" w:color="auto" w:fill="FFFFFF"/>
        </w:rPr>
        <w:t>1 tjedno</w:t>
      </w:r>
      <w:r w:rsidRPr="000B7E74">
        <w:rPr>
          <w:rFonts w:asciiTheme="minorHAnsi" w:hAnsiTheme="minorHAnsi" w:cstheme="minorHAnsi"/>
          <w:color w:val="000000" w:themeColor="text1"/>
          <w:szCs w:val="24"/>
          <w:shd w:val="clear" w:color="auto" w:fill="FFFFFF"/>
        </w:rPr>
        <w:t xml:space="preserve"> </w:t>
      </w:r>
    </w:p>
    <w:p w14:paraId="3309AD26" w14:textId="77777777" w:rsidR="005451A4" w:rsidRPr="000B7E74" w:rsidRDefault="005451A4" w:rsidP="000B7E74">
      <w:pPr>
        <w:pStyle w:val="Odlomakpopisa"/>
        <w:numPr>
          <w:ilvl w:val="0"/>
          <w:numId w:val="8"/>
        </w:numPr>
        <w:spacing w:before="60"/>
        <w:ind w:left="714" w:hanging="357"/>
        <w:contextualSpacing w:val="0"/>
        <w:rPr>
          <w:rFonts w:asciiTheme="minorHAnsi" w:hAnsiTheme="minorHAnsi" w:cstheme="minorHAnsi"/>
          <w:color w:val="000000" w:themeColor="text1"/>
          <w:szCs w:val="24"/>
          <w:shd w:val="clear" w:color="auto" w:fill="FFFFFF"/>
        </w:rPr>
      </w:pPr>
      <w:r w:rsidRPr="000B7E74">
        <w:rPr>
          <w:rFonts w:asciiTheme="minorHAnsi" w:hAnsiTheme="minorHAnsi" w:cstheme="minorHAnsi"/>
          <w:color w:val="000000" w:themeColor="text1"/>
          <w:szCs w:val="24"/>
          <w:shd w:val="clear" w:color="auto" w:fill="FFFFFF"/>
        </w:rPr>
        <w:t xml:space="preserve">spremnik </w:t>
      </w:r>
      <w:r w:rsidR="007A5CEF" w:rsidRPr="000B7E74">
        <w:rPr>
          <w:rFonts w:asciiTheme="minorHAnsi" w:hAnsiTheme="minorHAnsi" w:cstheme="minorHAnsi"/>
          <w:color w:val="000000" w:themeColor="text1"/>
          <w:szCs w:val="24"/>
          <w:shd w:val="clear" w:color="auto" w:fill="FFFFFF"/>
        </w:rPr>
        <w:t xml:space="preserve">ili plastična vreća </w:t>
      </w:r>
      <w:r w:rsidRPr="000B7E74">
        <w:rPr>
          <w:rFonts w:asciiTheme="minorHAnsi" w:hAnsiTheme="minorHAnsi" w:cstheme="minorHAnsi"/>
          <w:color w:val="000000" w:themeColor="text1"/>
          <w:szCs w:val="24"/>
          <w:shd w:val="clear" w:color="auto" w:fill="FFFFFF"/>
        </w:rPr>
        <w:t>120 l za sakupljanje biorazgradivog komunalnog otpada (smeđi spremnik</w:t>
      </w:r>
      <w:r w:rsidR="007A5CEF" w:rsidRPr="000B7E74">
        <w:rPr>
          <w:rFonts w:asciiTheme="minorHAnsi" w:hAnsiTheme="minorHAnsi" w:cstheme="minorHAnsi"/>
          <w:color w:val="000000" w:themeColor="text1"/>
          <w:szCs w:val="24"/>
          <w:shd w:val="clear" w:color="auto" w:fill="FFFFFF"/>
        </w:rPr>
        <w:t xml:space="preserve"> ili plastičnu vreću – sukladno izjavi</w:t>
      </w:r>
      <w:r w:rsidRPr="000B7E74">
        <w:rPr>
          <w:rFonts w:asciiTheme="minorHAnsi" w:hAnsiTheme="minorHAnsi" w:cstheme="minorHAnsi"/>
          <w:color w:val="000000" w:themeColor="text1"/>
          <w:szCs w:val="24"/>
          <w:shd w:val="clear" w:color="auto" w:fill="FFFFFF"/>
        </w:rPr>
        <w:t xml:space="preserve"> dobivaju samo oni koji koriste javnu uslugu sakupljanja BKO)/odvoz </w:t>
      </w:r>
      <w:r w:rsidR="00EF4E71" w:rsidRPr="000B7E74">
        <w:rPr>
          <w:rFonts w:asciiTheme="minorHAnsi" w:hAnsiTheme="minorHAnsi" w:cstheme="minorHAnsi"/>
          <w:color w:val="000000" w:themeColor="text1"/>
          <w:szCs w:val="24"/>
          <w:shd w:val="clear" w:color="auto" w:fill="FFFFFF"/>
        </w:rPr>
        <w:t>1 tjedno</w:t>
      </w:r>
      <w:r w:rsidRPr="000B7E74">
        <w:rPr>
          <w:rFonts w:asciiTheme="minorHAnsi" w:hAnsiTheme="minorHAnsi" w:cstheme="minorHAnsi"/>
          <w:color w:val="000000" w:themeColor="text1"/>
          <w:szCs w:val="24"/>
          <w:shd w:val="clear" w:color="auto" w:fill="FFFFFF"/>
        </w:rPr>
        <w:t xml:space="preserve"> </w:t>
      </w:r>
    </w:p>
    <w:p w14:paraId="15444866" w14:textId="72492921" w:rsidR="005451A4" w:rsidRPr="000B7E74" w:rsidRDefault="007A5CEF" w:rsidP="000B7E74">
      <w:pPr>
        <w:pStyle w:val="Odlomakpopisa"/>
        <w:numPr>
          <w:ilvl w:val="0"/>
          <w:numId w:val="8"/>
        </w:numPr>
        <w:spacing w:before="60"/>
        <w:ind w:left="714" w:hanging="357"/>
        <w:contextualSpacing w:val="0"/>
        <w:rPr>
          <w:rFonts w:asciiTheme="minorHAnsi" w:hAnsiTheme="minorHAnsi" w:cstheme="minorHAnsi"/>
          <w:color w:val="000000" w:themeColor="text1"/>
          <w:szCs w:val="24"/>
          <w:shd w:val="clear" w:color="auto" w:fill="FFFFFF"/>
        </w:rPr>
      </w:pPr>
      <w:r w:rsidRPr="000B7E74">
        <w:rPr>
          <w:rFonts w:asciiTheme="minorHAnsi" w:hAnsiTheme="minorHAnsi" w:cstheme="minorHAnsi"/>
          <w:color w:val="000000" w:themeColor="text1"/>
          <w:szCs w:val="24"/>
          <w:shd w:val="clear" w:color="auto" w:fill="FFFFFF"/>
        </w:rPr>
        <w:t>plastične vreće</w:t>
      </w:r>
      <w:r w:rsidR="00422F5E" w:rsidRPr="000B7E74">
        <w:rPr>
          <w:rFonts w:asciiTheme="minorHAnsi" w:hAnsiTheme="minorHAnsi" w:cstheme="minorHAnsi"/>
          <w:color w:val="000000" w:themeColor="text1"/>
          <w:szCs w:val="24"/>
          <w:shd w:val="clear" w:color="auto" w:fill="FFFFFF"/>
        </w:rPr>
        <w:t xml:space="preserve"> </w:t>
      </w:r>
      <w:r w:rsidRPr="000B7E74">
        <w:rPr>
          <w:rFonts w:asciiTheme="minorHAnsi" w:hAnsiTheme="minorHAnsi" w:cstheme="minorHAnsi"/>
          <w:color w:val="000000" w:themeColor="text1"/>
          <w:szCs w:val="24"/>
          <w:shd w:val="clear" w:color="auto" w:fill="FFFFFF"/>
        </w:rPr>
        <w:t>80</w:t>
      </w:r>
      <w:r w:rsidR="005451A4" w:rsidRPr="000B7E74">
        <w:rPr>
          <w:rFonts w:asciiTheme="minorHAnsi" w:hAnsiTheme="minorHAnsi" w:cstheme="minorHAnsi"/>
          <w:color w:val="000000" w:themeColor="text1"/>
          <w:szCs w:val="24"/>
          <w:shd w:val="clear" w:color="auto" w:fill="FFFFFF"/>
        </w:rPr>
        <w:t xml:space="preserve"> l za sakupljanje papira/odvoz 1 mjesečno </w:t>
      </w:r>
    </w:p>
    <w:p w14:paraId="779A305E" w14:textId="77777777" w:rsidR="007A5CEF" w:rsidRPr="000B7E74" w:rsidRDefault="007A5CEF" w:rsidP="000B7E74">
      <w:pPr>
        <w:pStyle w:val="Odlomakpopisa"/>
        <w:numPr>
          <w:ilvl w:val="0"/>
          <w:numId w:val="8"/>
        </w:numPr>
        <w:spacing w:before="60"/>
        <w:ind w:left="714" w:hanging="357"/>
        <w:contextualSpacing w:val="0"/>
        <w:rPr>
          <w:rFonts w:asciiTheme="minorHAnsi" w:hAnsiTheme="minorHAnsi" w:cstheme="minorHAnsi"/>
          <w:color w:val="000000" w:themeColor="text1"/>
          <w:szCs w:val="24"/>
          <w:shd w:val="clear" w:color="auto" w:fill="FFFFFF"/>
        </w:rPr>
      </w:pPr>
      <w:r w:rsidRPr="000B7E74">
        <w:rPr>
          <w:rFonts w:asciiTheme="minorHAnsi" w:hAnsiTheme="minorHAnsi" w:cstheme="minorHAnsi"/>
          <w:color w:val="000000" w:themeColor="text1"/>
          <w:szCs w:val="24"/>
          <w:shd w:val="clear" w:color="auto" w:fill="FFFFFF"/>
        </w:rPr>
        <w:t>plastične vreće 140 l za sakupljanje plastike/odvoz 1 mjesečno</w:t>
      </w:r>
    </w:p>
    <w:p w14:paraId="713E72A4" w14:textId="6C922EB5" w:rsidR="007A5CEF" w:rsidRPr="000B7E74" w:rsidRDefault="007A5CEF" w:rsidP="000B7E74">
      <w:pPr>
        <w:pStyle w:val="Odlomakpopisa"/>
        <w:numPr>
          <w:ilvl w:val="0"/>
          <w:numId w:val="8"/>
        </w:numPr>
        <w:spacing w:before="60"/>
        <w:ind w:left="714" w:hanging="357"/>
        <w:contextualSpacing w:val="0"/>
        <w:rPr>
          <w:rFonts w:asciiTheme="minorHAnsi" w:hAnsiTheme="minorHAnsi" w:cstheme="minorHAnsi"/>
          <w:color w:val="000000" w:themeColor="text1"/>
          <w:szCs w:val="24"/>
          <w:shd w:val="clear" w:color="auto" w:fill="FFFFFF"/>
        </w:rPr>
      </w:pPr>
      <w:r w:rsidRPr="000B7E74">
        <w:rPr>
          <w:rFonts w:asciiTheme="minorHAnsi" w:hAnsiTheme="minorHAnsi" w:cstheme="minorHAnsi"/>
          <w:color w:val="000000" w:themeColor="text1"/>
          <w:szCs w:val="24"/>
          <w:shd w:val="clear" w:color="auto" w:fill="FFFFFF"/>
        </w:rPr>
        <w:t>sakupljanje glomaznog (krupnog) otpada/</w:t>
      </w:r>
      <w:r w:rsidR="006B674F" w:rsidRPr="000B7E74">
        <w:rPr>
          <w:rFonts w:asciiTheme="minorHAnsi" w:hAnsiTheme="minorHAnsi" w:cstheme="minorHAnsi"/>
          <w:color w:val="000000" w:themeColor="text1"/>
          <w:szCs w:val="24"/>
          <w:shd w:val="clear" w:color="auto" w:fill="FFFFFF"/>
        </w:rPr>
        <w:t xml:space="preserve">odvoz po pozivu </w:t>
      </w:r>
      <w:r w:rsidRPr="000B7E74">
        <w:rPr>
          <w:rFonts w:asciiTheme="minorHAnsi" w:hAnsiTheme="minorHAnsi" w:cstheme="minorHAnsi"/>
          <w:color w:val="000000" w:themeColor="text1"/>
          <w:szCs w:val="24"/>
          <w:shd w:val="clear" w:color="auto" w:fill="FFFFFF"/>
        </w:rPr>
        <w:t>1 godišnje</w:t>
      </w:r>
    </w:p>
    <w:p w14:paraId="03C0FE62" w14:textId="77777777" w:rsidR="007A5CEF" w:rsidRPr="000B7E74" w:rsidRDefault="007A5CEF" w:rsidP="000B7E74">
      <w:pPr>
        <w:pStyle w:val="Odlomakpopisa"/>
        <w:numPr>
          <w:ilvl w:val="0"/>
          <w:numId w:val="8"/>
        </w:numPr>
        <w:spacing w:before="60"/>
        <w:ind w:left="714" w:hanging="357"/>
        <w:contextualSpacing w:val="0"/>
        <w:rPr>
          <w:rFonts w:asciiTheme="minorHAnsi" w:hAnsiTheme="minorHAnsi" w:cstheme="minorHAnsi"/>
          <w:color w:val="000000" w:themeColor="text1"/>
          <w:szCs w:val="24"/>
          <w:shd w:val="clear" w:color="auto" w:fill="FFFFFF"/>
        </w:rPr>
      </w:pPr>
      <w:r w:rsidRPr="000B7E74">
        <w:rPr>
          <w:rFonts w:asciiTheme="minorHAnsi" w:hAnsiTheme="minorHAnsi" w:cstheme="minorHAnsi"/>
          <w:color w:val="000000" w:themeColor="text1"/>
          <w:szCs w:val="24"/>
          <w:shd w:val="clear" w:color="auto" w:fill="FFFFFF"/>
        </w:rPr>
        <w:t>informiranje i edukacija svih korisnika (web stranice, edukativni letci i sl.)</w:t>
      </w:r>
    </w:p>
    <w:p w14:paraId="1DEBB25F" w14:textId="77777777" w:rsidR="007A5CEF" w:rsidRPr="000B7E74" w:rsidRDefault="007A5CEF" w:rsidP="000B7E74">
      <w:pPr>
        <w:pStyle w:val="Odlomakpopisa"/>
        <w:numPr>
          <w:ilvl w:val="0"/>
          <w:numId w:val="8"/>
        </w:numPr>
        <w:spacing w:before="60"/>
        <w:ind w:left="714" w:hanging="357"/>
        <w:contextualSpacing w:val="0"/>
        <w:rPr>
          <w:rFonts w:asciiTheme="minorHAnsi" w:hAnsiTheme="minorHAnsi" w:cstheme="minorHAnsi"/>
          <w:color w:val="000000" w:themeColor="text1"/>
          <w:szCs w:val="24"/>
          <w:shd w:val="clear" w:color="auto" w:fill="FFFFFF"/>
        </w:rPr>
      </w:pPr>
      <w:r w:rsidRPr="000B7E74">
        <w:rPr>
          <w:rFonts w:asciiTheme="minorHAnsi" w:hAnsiTheme="minorHAnsi" w:cstheme="minorHAnsi"/>
          <w:color w:val="000000" w:themeColor="text1"/>
          <w:szCs w:val="24"/>
          <w:shd w:val="clear" w:color="auto" w:fill="FFFFFF"/>
        </w:rPr>
        <w:t xml:space="preserve">preuzimanje problematičnog otpada u </w:t>
      </w:r>
      <w:proofErr w:type="spellStart"/>
      <w:r w:rsidRPr="000B7E74">
        <w:rPr>
          <w:rFonts w:asciiTheme="minorHAnsi" w:hAnsiTheme="minorHAnsi" w:cstheme="minorHAnsi"/>
          <w:color w:val="000000" w:themeColor="text1"/>
          <w:szCs w:val="24"/>
          <w:shd w:val="clear" w:color="auto" w:fill="FFFFFF"/>
        </w:rPr>
        <w:t>reciklažnom</w:t>
      </w:r>
      <w:proofErr w:type="spellEnd"/>
      <w:r w:rsidRPr="000B7E74">
        <w:rPr>
          <w:rFonts w:asciiTheme="minorHAnsi" w:hAnsiTheme="minorHAnsi" w:cstheme="minorHAnsi"/>
          <w:color w:val="000000" w:themeColor="text1"/>
          <w:szCs w:val="24"/>
          <w:shd w:val="clear" w:color="auto" w:fill="FFFFFF"/>
        </w:rPr>
        <w:t xml:space="preserve"> dvorištu </w:t>
      </w:r>
    </w:p>
    <w:p w14:paraId="5E3821DD" w14:textId="1C4CF40B" w:rsidR="00A7638C" w:rsidRDefault="007A5CEF" w:rsidP="00C84633">
      <w:pPr>
        <w:pStyle w:val="Odlomakpopisa"/>
        <w:numPr>
          <w:ilvl w:val="0"/>
          <w:numId w:val="8"/>
        </w:numPr>
        <w:spacing w:before="60"/>
        <w:ind w:left="714" w:hanging="357"/>
        <w:contextualSpacing w:val="0"/>
        <w:rPr>
          <w:rFonts w:asciiTheme="minorHAnsi" w:hAnsiTheme="minorHAnsi" w:cstheme="minorHAnsi"/>
          <w:color w:val="000000" w:themeColor="text1"/>
          <w:szCs w:val="24"/>
          <w:shd w:val="clear" w:color="auto" w:fill="FFFFFF"/>
        </w:rPr>
      </w:pPr>
      <w:r w:rsidRPr="000B7E74">
        <w:rPr>
          <w:rFonts w:asciiTheme="minorHAnsi" w:hAnsiTheme="minorHAnsi" w:cstheme="minorHAnsi"/>
          <w:color w:val="000000" w:themeColor="text1"/>
          <w:szCs w:val="24"/>
          <w:shd w:val="clear" w:color="auto" w:fill="FFFFFF"/>
        </w:rPr>
        <w:lastRenderedPageBreak/>
        <w:t xml:space="preserve">prihvat korisnog otpada u </w:t>
      </w:r>
      <w:proofErr w:type="spellStart"/>
      <w:r w:rsidRPr="000B7E74">
        <w:rPr>
          <w:rFonts w:asciiTheme="minorHAnsi" w:hAnsiTheme="minorHAnsi" w:cstheme="minorHAnsi"/>
          <w:color w:val="000000" w:themeColor="text1"/>
          <w:szCs w:val="24"/>
          <w:shd w:val="clear" w:color="auto" w:fill="FFFFFF"/>
        </w:rPr>
        <w:t>reciklažnom</w:t>
      </w:r>
      <w:proofErr w:type="spellEnd"/>
      <w:r w:rsidRPr="000B7E74">
        <w:rPr>
          <w:rFonts w:asciiTheme="minorHAnsi" w:hAnsiTheme="minorHAnsi" w:cstheme="minorHAnsi"/>
          <w:color w:val="000000" w:themeColor="text1"/>
          <w:szCs w:val="24"/>
          <w:shd w:val="clear" w:color="auto" w:fill="FFFFFF"/>
        </w:rPr>
        <w:t xml:space="preserve"> dvorištu </w:t>
      </w:r>
    </w:p>
    <w:p w14:paraId="5B627049" w14:textId="77777777" w:rsidR="005377C1" w:rsidRPr="00C84633" w:rsidRDefault="005377C1" w:rsidP="005377C1">
      <w:pPr>
        <w:pStyle w:val="Odlomakpopisa"/>
        <w:spacing w:before="60"/>
        <w:ind w:left="714"/>
        <w:contextualSpacing w:val="0"/>
        <w:rPr>
          <w:rFonts w:asciiTheme="minorHAnsi" w:hAnsiTheme="minorHAnsi" w:cstheme="minorHAnsi"/>
          <w:color w:val="000000" w:themeColor="text1"/>
          <w:szCs w:val="24"/>
          <w:shd w:val="clear" w:color="auto" w:fill="FFFFFF"/>
        </w:rPr>
      </w:pPr>
    </w:p>
    <w:p w14:paraId="7293A427" w14:textId="5D82225B" w:rsidR="008E4F54" w:rsidRPr="00076418" w:rsidRDefault="008E4F54" w:rsidP="00076418">
      <w:pPr>
        <w:widowControl/>
        <w:suppressAutoHyphens w:val="0"/>
        <w:spacing w:before="120" w:after="120"/>
        <w:rPr>
          <w:rFonts w:asciiTheme="minorHAnsi" w:hAnsiTheme="minorHAnsi" w:cstheme="minorHAnsi"/>
          <w:b/>
          <w:color w:val="000000" w:themeColor="text1"/>
          <w:szCs w:val="24"/>
        </w:rPr>
      </w:pPr>
      <w:r w:rsidRPr="008E4F54">
        <w:rPr>
          <w:rFonts w:asciiTheme="minorHAnsi" w:hAnsiTheme="minorHAnsi" w:cstheme="minorHAnsi"/>
          <w:b/>
          <w:color w:val="000000" w:themeColor="text1"/>
          <w:szCs w:val="24"/>
        </w:rPr>
        <w:t xml:space="preserve">Jedinična cijena za količinu predanog miješanog komunalnog otpada </w:t>
      </w:r>
      <w:r w:rsidRPr="002375C9">
        <w:rPr>
          <w:rFonts w:asciiTheme="minorHAnsi" w:hAnsiTheme="minorHAnsi" w:cstheme="minorHAnsi"/>
          <w:b/>
          <w:color w:val="000000" w:themeColor="text1"/>
          <w:szCs w:val="24"/>
          <w:u w:val="single"/>
        </w:rPr>
        <w:t>za kategoriju korisnika koji nije kućanstvo</w:t>
      </w:r>
      <w:r w:rsidRPr="00575D35">
        <w:rPr>
          <w:rFonts w:asciiTheme="minorHAnsi" w:hAnsiTheme="minorHAnsi" w:cstheme="minorHAnsi"/>
          <w:bCs/>
          <w:color w:val="000000" w:themeColor="text1"/>
          <w:szCs w:val="24"/>
        </w:rPr>
        <w:t xml:space="preserve"> </w:t>
      </w:r>
      <w:r w:rsidR="00C84633" w:rsidRPr="00076418">
        <w:rPr>
          <w:rFonts w:asciiTheme="minorHAnsi" w:hAnsiTheme="minorHAnsi" w:cstheme="minorHAnsi"/>
          <w:bCs/>
          <w:color w:val="000000" w:themeColor="text1"/>
          <w:szCs w:val="24"/>
        </w:rPr>
        <w:t xml:space="preserve">iznosi </w:t>
      </w:r>
      <w:r w:rsidR="00C84633">
        <w:rPr>
          <w:rFonts w:asciiTheme="minorHAnsi" w:hAnsiTheme="minorHAnsi" w:cstheme="minorHAnsi"/>
          <w:bCs/>
          <w:color w:val="000000" w:themeColor="text1"/>
          <w:szCs w:val="24"/>
        </w:rPr>
        <w:t>0,0</w:t>
      </w:r>
      <w:r w:rsidR="00244FFF">
        <w:rPr>
          <w:rFonts w:asciiTheme="minorHAnsi" w:hAnsiTheme="minorHAnsi" w:cstheme="minorHAnsi"/>
          <w:bCs/>
          <w:color w:val="000000" w:themeColor="text1"/>
          <w:szCs w:val="24"/>
        </w:rPr>
        <w:t>4</w:t>
      </w:r>
      <w:r w:rsidR="00C84633">
        <w:rPr>
          <w:rFonts w:asciiTheme="minorHAnsi" w:hAnsiTheme="minorHAnsi" w:cstheme="minorHAnsi"/>
          <w:bCs/>
          <w:color w:val="000000" w:themeColor="text1"/>
          <w:szCs w:val="24"/>
        </w:rPr>
        <w:t xml:space="preserve"> € </w:t>
      </w:r>
      <w:r w:rsidR="00C84633" w:rsidRPr="00076418">
        <w:rPr>
          <w:rFonts w:asciiTheme="minorHAnsi" w:hAnsiTheme="minorHAnsi" w:cstheme="minorHAnsi"/>
          <w:bCs/>
          <w:color w:val="000000" w:themeColor="text1"/>
          <w:szCs w:val="24"/>
        </w:rPr>
        <w:t>bez PDV-a po litri zaduženog spremnika za miješani komunalni otpad</w:t>
      </w:r>
      <w:r w:rsidR="00C84633">
        <w:rPr>
          <w:rFonts w:asciiTheme="minorHAnsi" w:hAnsiTheme="minorHAnsi" w:cstheme="minorHAnsi"/>
          <w:b/>
          <w:color w:val="000000" w:themeColor="text1"/>
          <w:szCs w:val="24"/>
        </w:rPr>
        <w:t xml:space="preserve"> </w:t>
      </w:r>
      <w:r w:rsidR="00C84633" w:rsidRPr="00076418">
        <w:rPr>
          <w:rFonts w:asciiTheme="minorHAnsi" w:hAnsiTheme="minorHAnsi" w:cstheme="minorHAnsi"/>
          <w:b/>
          <w:bCs/>
          <w:color w:val="000000" w:themeColor="text1"/>
          <w:szCs w:val="24"/>
        </w:rPr>
        <w:t>(JCV=</w:t>
      </w:r>
      <w:r w:rsidR="00C84633">
        <w:rPr>
          <w:rFonts w:asciiTheme="minorHAnsi" w:hAnsiTheme="minorHAnsi" w:cstheme="minorHAnsi"/>
          <w:b/>
          <w:bCs/>
          <w:color w:val="000000" w:themeColor="text1"/>
          <w:szCs w:val="24"/>
        </w:rPr>
        <w:t>0,0</w:t>
      </w:r>
      <w:r w:rsidR="00244FFF">
        <w:rPr>
          <w:rFonts w:asciiTheme="minorHAnsi" w:hAnsiTheme="minorHAnsi" w:cstheme="minorHAnsi"/>
          <w:b/>
          <w:bCs/>
          <w:color w:val="000000" w:themeColor="text1"/>
          <w:szCs w:val="24"/>
        </w:rPr>
        <w:t>4</w:t>
      </w:r>
      <w:r w:rsidR="00C84633">
        <w:rPr>
          <w:rFonts w:asciiTheme="minorHAnsi" w:hAnsiTheme="minorHAnsi" w:cstheme="minorHAnsi"/>
          <w:b/>
          <w:bCs/>
          <w:color w:val="000000" w:themeColor="text1"/>
          <w:szCs w:val="24"/>
        </w:rPr>
        <w:t xml:space="preserve"> €/l </w:t>
      </w:r>
      <w:r w:rsidR="00C84633" w:rsidRPr="00076418">
        <w:rPr>
          <w:rFonts w:asciiTheme="minorHAnsi" w:hAnsiTheme="minorHAnsi" w:cstheme="minorHAnsi"/>
          <w:b/>
          <w:bCs/>
          <w:color w:val="000000" w:themeColor="text1"/>
          <w:szCs w:val="24"/>
        </w:rPr>
        <w:t>bez PDV-a)</w:t>
      </w:r>
    </w:p>
    <w:p w14:paraId="4D85671A" w14:textId="0CA6452C" w:rsidR="00F43EF3" w:rsidRPr="002F43C7" w:rsidRDefault="00F43EF3" w:rsidP="006771F0">
      <w:pPr>
        <w:rPr>
          <w:rFonts w:asciiTheme="minorHAnsi" w:hAnsiTheme="minorHAnsi" w:cstheme="minorHAnsi"/>
          <w:szCs w:val="24"/>
        </w:rPr>
      </w:pPr>
    </w:p>
    <w:p w14:paraId="61B85CFC" w14:textId="25293B3B" w:rsidR="00E201B6" w:rsidRPr="00076418" w:rsidRDefault="008E4F54" w:rsidP="006771F0">
      <w:pPr>
        <w:rPr>
          <w:rFonts w:asciiTheme="minorHAnsi" w:hAnsiTheme="minorHAnsi" w:cstheme="minorHAnsi"/>
          <w:b/>
          <w:bCs/>
          <w:szCs w:val="24"/>
        </w:rPr>
      </w:pPr>
      <w:r w:rsidRPr="00076418">
        <w:rPr>
          <w:rFonts w:asciiTheme="minorHAnsi" w:hAnsiTheme="minorHAnsi" w:cstheme="minorHAnsi"/>
          <w:b/>
          <w:bCs/>
          <w:szCs w:val="24"/>
        </w:rPr>
        <w:t>Korisnici kategorije koji ni</w:t>
      </w:r>
      <w:r w:rsidR="00BE1E9C">
        <w:rPr>
          <w:rFonts w:asciiTheme="minorHAnsi" w:hAnsiTheme="minorHAnsi" w:cstheme="minorHAnsi"/>
          <w:b/>
          <w:bCs/>
          <w:szCs w:val="24"/>
        </w:rPr>
        <w:t>su</w:t>
      </w:r>
      <w:r w:rsidRPr="00076418">
        <w:rPr>
          <w:rFonts w:asciiTheme="minorHAnsi" w:hAnsiTheme="minorHAnsi" w:cstheme="minorHAnsi"/>
          <w:b/>
          <w:bCs/>
          <w:szCs w:val="24"/>
        </w:rPr>
        <w:t xml:space="preserve"> kućanstvo</w:t>
      </w:r>
    </w:p>
    <w:tbl>
      <w:tblPr>
        <w:tblStyle w:val="Reetkatablice"/>
        <w:tblW w:w="10060" w:type="dxa"/>
        <w:tblLayout w:type="fixed"/>
        <w:tblLook w:val="04A0" w:firstRow="1" w:lastRow="0" w:firstColumn="1" w:lastColumn="0" w:noHBand="0" w:noVBand="1"/>
      </w:tblPr>
      <w:tblGrid>
        <w:gridCol w:w="3114"/>
        <w:gridCol w:w="1402"/>
        <w:gridCol w:w="1008"/>
        <w:gridCol w:w="1134"/>
        <w:gridCol w:w="1134"/>
        <w:gridCol w:w="1134"/>
        <w:gridCol w:w="1134"/>
      </w:tblGrid>
      <w:tr w:rsidR="000E0117" w:rsidRPr="00AC7EE4" w14:paraId="72C4A830" w14:textId="77777777" w:rsidTr="00AC7EE4">
        <w:trPr>
          <w:trHeight w:val="198"/>
        </w:trPr>
        <w:tc>
          <w:tcPr>
            <w:tcW w:w="3114" w:type="dxa"/>
            <w:vMerge w:val="restart"/>
            <w:vAlign w:val="center"/>
          </w:tcPr>
          <w:p w14:paraId="2EC327AA" w14:textId="77777777" w:rsidR="00036EFB" w:rsidRPr="00AC7EE4" w:rsidRDefault="000E0117" w:rsidP="000E0117">
            <w:pPr>
              <w:rPr>
                <w:rFonts w:asciiTheme="minorHAnsi" w:hAnsiTheme="minorHAnsi" w:cstheme="minorHAnsi"/>
                <w:b/>
                <w:sz w:val="22"/>
                <w:szCs w:val="22"/>
              </w:rPr>
            </w:pPr>
            <w:r w:rsidRPr="00AC7EE4">
              <w:rPr>
                <w:rFonts w:asciiTheme="minorHAnsi" w:hAnsiTheme="minorHAnsi" w:cstheme="minorHAnsi"/>
                <w:b/>
                <w:sz w:val="22"/>
                <w:szCs w:val="22"/>
              </w:rPr>
              <w:t>VRSTA SPREMNIKA</w:t>
            </w:r>
            <w:r w:rsidR="00036EFB" w:rsidRPr="00AC7EE4">
              <w:rPr>
                <w:rFonts w:asciiTheme="minorHAnsi" w:hAnsiTheme="minorHAnsi" w:cstheme="minorHAnsi"/>
                <w:b/>
                <w:sz w:val="22"/>
                <w:szCs w:val="22"/>
              </w:rPr>
              <w:t xml:space="preserve"> </w:t>
            </w:r>
          </w:p>
          <w:p w14:paraId="7D8D27FD" w14:textId="69FD55CC" w:rsidR="000E0117" w:rsidRPr="00AC7EE4" w:rsidRDefault="00036EFB" w:rsidP="00076418">
            <w:pPr>
              <w:rPr>
                <w:rFonts w:asciiTheme="minorHAnsi" w:hAnsiTheme="minorHAnsi" w:cstheme="minorHAnsi"/>
                <w:b/>
                <w:sz w:val="22"/>
                <w:szCs w:val="22"/>
              </w:rPr>
            </w:pPr>
            <w:r w:rsidRPr="00AC7EE4">
              <w:rPr>
                <w:rFonts w:asciiTheme="minorHAnsi" w:hAnsiTheme="minorHAnsi" w:cstheme="minorHAnsi"/>
                <w:b/>
                <w:sz w:val="22"/>
                <w:szCs w:val="22"/>
              </w:rPr>
              <w:t>ZA MIJEŠANI KOMUNALNI OTPAD</w:t>
            </w:r>
          </w:p>
        </w:tc>
        <w:tc>
          <w:tcPr>
            <w:tcW w:w="1402" w:type="dxa"/>
            <w:vMerge w:val="restart"/>
          </w:tcPr>
          <w:p w14:paraId="2B441D82" w14:textId="206F0D54" w:rsidR="000E0117" w:rsidRPr="00AC7EE4" w:rsidRDefault="000E0117" w:rsidP="006F774A">
            <w:pPr>
              <w:jc w:val="center"/>
              <w:rPr>
                <w:rFonts w:asciiTheme="minorHAnsi" w:hAnsiTheme="minorHAnsi" w:cstheme="minorHAnsi"/>
                <w:b/>
                <w:sz w:val="22"/>
                <w:szCs w:val="22"/>
              </w:rPr>
            </w:pPr>
            <w:r w:rsidRPr="00AC7EE4">
              <w:rPr>
                <w:rFonts w:asciiTheme="minorHAnsi" w:hAnsiTheme="minorHAnsi" w:cstheme="minorHAnsi"/>
                <w:b/>
                <w:sz w:val="22"/>
                <w:szCs w:val="22"/>
              </w:rPr>
              <w:t>obračunsko razdoblje</w:t>
            </w:r>
          </w:p>
        </w:tc>
        <w:tc>
          <w:tcPr>
            <w:tcW w:w="1008" w:type="dxa"/>
            <w:vMerge w:val="restart"/>
          </w:tcPr>
          <w:p w14:paraId="48E557FF" w14:textId="36D163E1" w:rsidR="000E0117" w:rsidRPr="00AC7EE4" w:rsidRDefault="000E0117" w:rsidP="006F774A">
            <w:pPr>
              <w:jc w:val="center"/>
              <w:rPr>
                <w:rFonts w:asciiTheme="minorHAnsi" w:hAnsiTheme="minorHAnsi" w:cstheme="minorHAnsi"/>
                <w:b/>
                <w:sz w:val="22"/>
                <w:szCs w:val="22"/>
              </w:rPr>
            </w:pPr>
            <w:r w:rsidRPr="00AC7EE4">
              <w:rPr>
                <w:rFonts w:asciiTheme="minorHAnsi" w:hAnsiTheme="minorHAnsi" w:cstheme="minorHAnsi"/>
                <w:b/>
                <w:sz w:val="22"/>
                <w:szCs w:val="22"/>
              </w:rPr>
              <w:t xml:space="preserve">MJU </w:t>
            </w:r>
          </w:p>
          <w:p w14:paraId="6F2CBCCB" w14:textId="0020F98C" w:rsidR="000E0117" w:rsidRPr="00AC7EE4" w:rsidDel="00775829" w:rsidRDefault="000E0117" w:rsidP="006F774A">
            <w:pPr>
              <w:jc w:val="center"/>
              <w:rPr>
                <w:rFonts w:asciiTheme="minorHAnsi" w:hAnsiTheme="minorHAnsi" w:cstheme="minorHAnsi"/>
                <w:b/>
                <w:sz w:val="22"/>
                <w:szCs w:val="22"/>
              </w:rPr>
            </w:pPr>
            <w:r w:rsidRPr="00AC7EE4">
              <w:rPr>
                <w:rFonts w:asciiTheme="minorHAnsi" w:hAnsiTheme="minorHAnsi" w:cstheme="minorHAnsi"/>
                <w:b/>
                <w:sz w:val="22"/>
                <w:szCs w:val="22"/>
              </w:rPr>
              <w:t>(</w:t>
            </w:r>
            <w:r w:rsidR="009A734E">
              <w:rPr>
                <w:rFonts w:asciiTheme="minorHAnsi" w:hAnsiTheme="minorHAnsi" w:cstheme="minorHAnsi"/>
                <w:b/>
                <w:sz w:val="22"/>
                <w:szCs w:val="22"/>
              </w:rPr>
              <w:t>EUR</w:t>
            </w:r>
            <w:r w:rsidRPr="00AC7EE4">
              <w:rPr>
                <w:rFonts w:asciiTheme="minorHAnsi" w:hAnsiTheme="minorHAnsi" w:cstheme="minorHAnsi"/>
                <w:b/>
                <w:sz w:val="22"/>
                <w:szCs w:val="22"/>
              </w:rPr>
              <w:t xml:space="preserve">)  </w:t>
            </w:r>
          </w:p>
        </w:tc>
        <w:tc>
          <w:tcPr>
            <w:tcW w:w="4536" w:type="dxa"/>
            <w:gridSpan w:val="4"/>
            <w:vAlign w:val="center"/>
          </w:tcPr>
          <w:p w14:paraId="3185BD87" w14:textId="55B87759" w:rsidR="000E0117" w:rsidRPr="00AC7EE4" w:rsidRDefault="000E0117" w:rsidP="00F06268">
            <w:pPr>
              <w:jc w:val="center"/>
              <w:rPr>
                <w:rFonts w:asciiTheme="minorHAnsi" w:hAnsiTheme="minorHAnsi" w:cstheme="minorHAnsi"/>
                <w:b/>
                <w:sz w:val="22"/>
                <w:szCs w:val="22"/>
              </w:rPr>
            </w:pPr>
            <w:r w:rsidRPr="00AC7EE4">
              <w:rPr>
                <w:rFonts w:asciiTheme="minorHAnsi" w:hAnsiTheme="minorHAnsi" w:cstheme="minorHAnsi"/>
                <w:b/>
                <w:sz w:val="22"/>
                <w:szCs w:val="22"/>
              </w:rPr>
              <w:t>C (</w:t>
            </w:r>
            <w:r w:rsidR="009A734E">
              <w:rPr>
                <w:rFonts w:asciiTheme="minorHAnsi" w:hAnsiTheme="minorHAnsi" w:cstheme="minorHAnsi"/>
                <w:b/>
                <w:sz w:val="22"/>
                <w:szCs w:val="22"/>
              </w:rPr>
              <w:t>EUR</w:t>
            </w:r>
            <w:r w:rsidRPr="00AC7EE4">
              <w:rPr>
                <w:rFonts w:asciiTheme="minorHAnsi" w:hAnsiTheme="minorHAnsi" w:cstheme="minorHAnsi"/>
                <w:b/>
                <w:sz w:val="22"/>
                <w:szCs w:val="22"/>
              </w:rPr>
              <w:t>)</w:t>
            </w:r>
          </w:p>
        </w:tc>
      </w:tr>
      <w:tr w:rsidR="000E0117" w:rsidRPr="00AC7EE4" w14:paraId="42A394A2" w14:textId="77777777" w:rsidTr="00AC7EE4">
        <w:trPr>
          <w:trHeight w:val="198"/>
        </w:trPr>
        <w:tc>
          <w:tcPr>
            <w:tcW w:w="3114" w:type="dxa"/>
            <w:vMerge/>
          </w:tcPr>
          <w:p w14:paraId="27AAD1E2" w14:textId="686FBF27" w:rsidR="000E0117" w:rsidRPr="00AC7EE4" w:rsidRDefault="000E0117" w:rsidP="006F774A">
            <w:pPr>
              <w:jc w:val="center"/>
              <w:rPr>
                <w:rFonts w:asciiTheme="minorHAnsi" w:hAnsiTheme="minorHAnsi" w:cstheme="minorHAnsi"/>
                <w:b/>
                <w:sz w:val="22"/>
                <w:szCs w:val="22"/>
              </w:rPr>
            </w:pPr>
          </w:p>
        </w:tc>
        <w:tc>
          <w:tcPr>
            <w:tcW w:w="1402" w:type="dxa"/>
            <w:vMerge/>
          </w:tcPr>
          <w:p w14:paraId="5F428BEA" w14:textId="3B5AAB6B" w:rsidR="000E0117" w:rsidRPr="00AC7EE4" w:rsidRDefault="000E0117" w:rsidP="006F774A">
            <w:pPr>
              <w:jc w:val="center"/>
              <w:rPr>
                <w:rFonts w:asciiTheme="minorHAnsi" w:hAnsiTheme="minorHAnsi" w:cstheme="minorHAnsi"/>
                <w:b/>
                <w:sz w:val="22"/>
                <w:szCs w:val="22"/>
              </w:rPr>
            </w:pPr>
          </w:p>
        </w:tc>
        <w:tc>
          <w:tcPr>
            <w:tcW w:w="1008" w:type="dxa"/>
            <w:vMerge/>
          </w:tcPr>
          <w:p w14:paraId="16FE6E6C" w14:textId="6FE1EA45" w:rsidR="000E0117" w:rsidRPr="00AC7EE4" w:rsidRDefault="000E0117" w:rsidP="006F774A">
            <w:pPr>
              <w:jc w:val="center"/>
              <w:rPr>
                <w:rFonts w:asciiTheme="minorHAnsi" w:hAnsiTheme="minorHAnsi" w:cstheme="minorHAnsi"/>
                <w:b/>
                <w:sz w:val="22"/>
                <w:szCs w:val="22"/>
              </w:rPr>
            </w:pPr>
          </w:p>
        </w:tc>
        <w:tc>
          <w:tcPr>
            <w:tcW w:w="1134" w:type="dxa"/>
            <w:vAlign w:val="center"/>
          </w:tcPr>
          <w:p w14:paraId="34691896" w14:textId="5331EAC4" w:rsidR="000E0117" w:rsidRPr="00AC7EE4" w:rsidRDefault="000E0117" w:rsidP="00F06268">
            <w:pPr>
              <w:jc w:val="center"/>
              <w:rPr>
                <w:rFonts w:asciiTheme="minorHAnsi" w:hAnsiTheme="minorHAnsi" w:cstheme="minorHAnsi"/>
                <w:b/>
                <w:sz w:val="22"/>
                <w:szCs w:val="22"/>
              </w:rPr>
            </w:pPr>
            <w:r w:rsidRPr="00AC7EE4">
              <w:rPr>
                <w:rFonts w:asciiTheme="minorHAnsi" w:hAnsiTheme="minorHAnsi" w:cstheme="minorHAnsi"/>
                <w:b/>
                <w:sz w:val="22"/>
                <w:szCs w:val="22"/>
              </w:rPr>
              <w:t>1 odvoz</w:t>
            </w:r>
          </w:p>
        </w:tc>
        <w:tc>
          <w:tcPr>
            <w:tcW w:w="1134" w:type="dxa"/>
            <w:vAlign w:val="center"/>
          </w:tcPr>
          <w:p w14:paraId="5692595E" w14:textId="24DDB737" w:rsidR="000E0117" w:rsidRPr="00AC7EE4" w:rsidRDefault="000E0117" w:rsidP="00F06268">
            <w:pPr>
              <w:jc w:val="center"/>
              <w:rPr>
                <w:rFonts w:asciiTheme="minorHAnsi" w:hAnsiTheme="minorHAnsi" w:cstheme="minorHAnsi"/>
                <w:b/>
                <w:sz w:val="22"/>
                <w:szCs w:val="22"/>
              </w:rPr>
            </w:pPr>
            <w:r w:rsidRPr="00AC7EE4">
              <w:rPr>
                <w:rFonts w:asciiTheme="minorHAnsi" w:hAnsiTheme="minorHAnsi" w:cstheme="minorHAnsi"/>
                <w:b/>
                <w:sz w:val="22"/>
                <w:szCs w:val="22"/>
              </w:rPr>
              <w:t>2 odvoza</w:t>
            </w:r>
          </w:p>
        </w:tc>
        <w:tc>
          <w:tcPr>
            <w:tcW w:w="1134" w:type="dxa"/>
            <w:vAlign w:val="center"/>
          </w:tcPr>
          <w:p w14:paraId="5E5A77DB" w14:textId="483F57B0" w:rsidR="000E0117" w:rsidRPr="00AC7EE4" w:rsidRDefault="000E0117" w:rsidP="00F06268">
            <w:pPr>
              <w:jc w:val="center"/>
              <w:rPr>
                <w:rFonts w:asciiTheme="minorHAnsi" w:hAnsiTheme="minorHAnsi" w:cstheme="minorHAnsi"/>
                <w:b/>
                <w:sz w:val="22"/>
                <w:szCs w:val="22"/>
              </w:rPr>
            </w:pPr>
            <w:r w:rsidRPr="00AC7EE4">
              <w:rPr>
                <w:rFonts w:asciiTheme="minorHAnsi" w:hAnsiTheme="minorHAnsi" w:cstheme="minorHAnsi"/>
                <w:b/>
                <w:sz w:val="22"/>
                <w:szCs w:val="22"/>
              </w:rPr>
              <w:t>3 odvoza</w:t>
            </w:r>
          </w:p>
        </w:tc>
        <w:tc>
          <w:tcPr>
            <w:tcW w:w="1134" w:type="dxa"/>
            <w:vAlign w:val="center"/>
          </w:tcPr>
          <w:p w14:paraId="6EEE2F90" w14:textId="53D42541" w:rsidR="000E0117" w:rsidRPr="00AC7EE4" w:rsidRDefault="000E0117" w:rsidP="00F06268">
            <w:pPr>
              <w:jc w:val="center"/>
              <w:rPr>
                <w:rFonts w:asciiTheme="minorHAnsi" w:hAnsiTheme="minorHAnsi" w:cstheme="minorHAnsi"/>
                <w:b/>
                <w:sz w:val="22"/>
                <w:szCs w:val="22"/>
              </w:rPr>
            </w:pPr>
            <w:r w:rsidRPr="00AC7EE4">
              <w:rPr>
                <w:rFonts w:asciiTheme="minorHAnsi" w:hAnsiTheme="minorHAnsi" w:cstheme="minorHAnsi"/>
                <w:b/>
                <w:sz w:val="22"/>
                <w:szCs w:val="22"/>
              </w:rPr>
              <w:t>4 odvoza</w:t>
            </w:r>
          </w:p>
        </w:tc>
      </w:tr>
      <w:tr w:rsidR="005E4F6E" w:rsidRPr="00AC7EE4" w14:paraId="3B7C889A" w14:textId="77777777" w:rsidTr="002F14B3">
        <w:tc>
          <w:tcPr>
            <w:tcW w:w="3114" w:type="dxa"/>
          </w:tcPr>
          <w:p w14:paraId="7D2E2AEF" w14:textId="5C089F57"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b/>
                <w:sz w:val="22"/>
                <w:szCs w:val="22"/>
              </w:rPr>
              <w:t xml:space="preserve"> SPREMNIK - 120 litara</w:t>
            </w:r>
          </w:p>
        </w:tc>
        <w:tc>
          <w:tcPr>
            <w:tcW w:w="1402" w:type="dxa"/>
          </w:tcPr>
          <w:p w14:paraId="6F3217F8" w14:textId="51D5AB3D" w:rsidR="005E4F6E" w:rsidRPr="00AC7EE4" w:rsidRDefault="005E4F6E" w:rsidP="005E4F6E">
            <w:pPr>
              <w:jc w:val="center"/>
              <w:rPr>
                <w:rFonts w:asciiTheme="minorHAnsi" w:hAnsiTheme="minorHAnsi" w:cstheme="minorHAnsi"/>
                <w:b/>
                <w:sz w:val="22"/>
                <w:szCs w:val="22"/>
              </w:rPr>
            </w:pPr>
            <w:r w:rsidRPr="00AC7EE4">
              <w:rPr>
                <w:rFonts w:asciiTheme="minorHAnsi" w:hAnsiTheme="minorHAnsi" w:cstheme="minorHAnsi"/>
                <w:b/>
                <w:sz w:val="22"/>
                <w:szCs w:val="22"/>
              </w:rPr>
              <w:t>1 mjesec</w:t>
            </w:r>
          </w:p>
        </w:tc>
        <w:tc>
          <w:tcPr>
            <w:tcW w:w="1008" w:type="dxa"/>
            <w:vAlign w:val="center"/>
          </w:tcPr>
          <w:p w14:paraId="6FCE7CC0" w14:textId="51067E4B"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16,00</w:t>
            </w:r>
          </w:p>
        </w:tc>
        <w:tc>
          <w:tcPr>
            <w:tcW w:w="1134" w:type="dxa"/>
            <w:vAlign w:val="center"/>
          </w:tcPr>
          <w:p w14:paraId="5F94D519" w14:textId="3DB0C4A9"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4,80</w:t>
            </w:r>
          </w:p>
        </w:tc>
        <w:tc>
          <w:tcPr>
            <w:tcW w:w="1134" w:type="dxa"/>
            <w:vAlign w:val="center"/>
          </w:tcPr>
          <w:p w14:paraId="6BC009F4" w14:textId="5078FCF3" w:rsidR="005E4F6E" w:rsidRPr="00AC7EE4" w:rsidRDefault="005E4F6E" w:rsidP="005E4F6E">
            <w:pPr>
              <w:jc w:val="center"/>
              <w:rPr>
                <w:rFonts w:asciiTheme="minorHAnsi" w:hAnsiTheme="minorHAnsi" w:cstheme="minorHAnsi"/>
                <w:sz w:val="22"/>
                <w:szCs w:val="22"/>
              </w:rPr>
            </w:pPr>
            <w:r>
              <w:rPr>
                <w:rFonts w:ascii="Calibri" w:hAnsi="Calibri" w:cs="Calibri"/>
                <w:b/>
                <w:bCs/>
                <w:color w:val="000000"/>
                <w:sz w:val="22"/>
                <w:szCs w:val="22"/>
              </w:rPr>
              <w:t>9,60</w:t>
            </w:r>
          </w:p>
        </w:tc>
        <w:tc>
          <w:tcPr>
            <w:tcW w:w="1134" w:type="dxa"/>
            <w:vAlign w:val="center"/>
          </w:tcPr>
          <w:p w14:paraId="414AC8BB" w14:textId="51A89A1A" w:rsidR="005E4F6E" w:rsidRPr="00AC7EE4" w:rsidRDefault="005E4F6E" w:rsidP="005E4F6E">
            <w:pPr>
              <w:jc w:val="center"/>
              <w:rPr>
                <w:rFonts w:asciiTheme="minorHAnsi" w:hAnsiTheme="minorHAnsi" w:cstheme="minorHAnsi"/>
                <w:sz w:val="22"/>
                <w:szCs w:val="22"/>
              </w:rPr>
            </w:pPr>
            <w:r>
              <w:rPr>
                <w:rFonts w:ascii="Calibri" w:hAnsi="Calibri" w:cs="Calibri"/>
                <w:b/>
                <w:bCs/>
                <w:color w:val="000000"/>
                <w:sz w:val="22"/>
                <w:szCs w:val="22"/>
              </w:rPr>
              <w:t>14,40</w:t>
            </w:r>
          </w:p>
        </w:tc>
        <w:tc>
          <w:tcPr>
            <w:tcW w:w="1134" w:type="dxa"/>
            <w:vAlign w:val="center"/>
          </w:tcPr>
          <w:p w14:paraId="6D0387C5" w14:textId="6D266652"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19,20</w:t>
            </w:r>
          </w:p>
        </w:tc>
      </w:tr>
      <w:tr w:rsidR="005E4F6E" w:rsidRPr="00AC7EE4" w14:paraId="488D08D8" w14:textId="77777777" w:rsidTr="002F14B3">
        <w:tc>
          <w:tcPr>
            <w:tcW w:w="3114" w:type="dxa"/>
          </w:tcPr>
          <w:p w14:paraId="69895235" w14:textId="644C2001"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sz w:val="22"/>
                <w:szCs w:val="22"/>
              </w:rPr>
              <w:t>PDV 13 %</w:t>
            </w:r>
          </w:p>
        </w:tc>
        <w:tc>
          <w:tcPr>
            <w:tcW w:w="1402" w:type="dxa"/>
          </w:tcPr>
          <w:p w14:paraId="5423A520" w14:textId="77777777" w:rsidR="005E4F6E" w:rsidRPr="00AC7EE4" w:rsidRDefault="005E4F6E" w:rsidP="005E4F6E">
            <w:pPr>
              <w:jc w:val="center"/>
              <w:rPr>
                <w:rFonts w:asciiTheme="minorHAnsi" w:hAnsiTheme="minorHAnsi" w:cstheme="minorHAnsi"/>
                <w:b/>
                <w:sz w:val="22"/>
                <w:szCs w:val="22"/>
              </w:rPr>
            </w:pPr>
          </w:p>
        </w:tc>
        <w:tc>
          <w:tcPr>
            <w:tcW w:w="1008" w:type="dxa"/>
            <w:vAlign w:val="center"/>
          </w:tcPr>
          <w:p w14:paraId="7682AFB6" w14:textId="6985A011"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2,08</w:t>
            </w:r>
          </w:p>
        </w:tc>
        <w:tc>
          <w:tcPr>
            <w:tcW w:w="1134" w:type="dxa"/>
            <w:vAlign w:val="center"/>
          </w:tcPr>
          <w:p w14:paraId="0E9BD953" w14:textId="5AEBBA2C"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0,62</w:t>
            </w:r>
          </w:p>
        </w:tc>
        <w:tc>
          <w:tcPr>
            <w:tcW w:w="1134" w:type="dxa"/>
            <w:vAlign w:val="center"/>
          </w:tcPr>
          <w:p w14:paraId="0BECF08A" w14:textId="0A0F91C9"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1,25</w:t>
            </w:r>
          </w:p>
        </w:tc>
        <w:tc>
          <w:tcPr>
            <w:tcW w:w="1134" w:type="dxa"/>
            <w:vAlign w:val="center"/>
          </w:tcPr>
          <w:p w14:paraId="1BD49821" w14:textId="6B16DAAA"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1,87</w:t>
            </w:r>
          </w:p>
        </w:tc>
        <w:tc>
          <w:tcPr>
            <w:tcW w:w="1134" w:type="dxa"/>
            <w:vAlign w:val="center"/>
          </w:tcPr>
          <w:p w14:paraId="45DCF418" w14:textId="45E2A6B0"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2,50</w:t>
            </w:r>
          </w:p>
        </w:tc>
      </w:tr>
      <w:tr w:rsidR="005E4F6E" w:rsidRPr="00AC7EE4" w14:paraId="78AD157F" w14:textId="77777777" w:rsidTr="002F14B3">
        <w:tc>
          <w:tcPr>
            <w:tcW w:w="3114" w:type="dxa"/>
          </w:tcPr>
          <w:p w14:paraId="419E2429" w14:textId="6D2D2E7F"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EUR</w:t>
            </w:r>
          </w:p>
        </w:tc>
        <w:tc>
          <w:tcPr>
            <w:tcW w:w="1402" w:type="dxa"/>
          </w:tcPr>
          <w:p w14:paraId="6ADE0F49" w14:textId="77777777" w:rsidR="005E4F6E" w:rsidRPr="00AC7EE4" w:rsidRDefault="005E4F6E" w:rsidP="005E4F6E">
            <w:pPr>
              <w:jc w:val="center"/>
              <w:rPr>
                <w:rFonts w:asciiTheme="minorHAnsi" w:hAnsiTheme="minorHAnsi" w:cstheme="minorHAnsi"/>
                <w:b/>
                <w:sz w:val="22"/>
                <w:szCs w:val="22"/>
              </w:rPr>
            </w:pPr>
          </w:p>
        </w:tc>
        <w:tc>
          <w:tcPr>
            <w:tcW w:w="1008" w:type="dxa"/>
            <w:vAlign w:val="center"/>
          </w:tcPr>
          <w:p w14:paraId="63FD4DEA" w14:textId="46FFA003" w:rsidR="005E4F6E" w:rsidRPr="00A01C56" w:rsidRDefault="005E4F6E" w:rsidP="005E4F6E">
            <w:pPr>
              <w:jc w:val="center"/>
              <w:rPr>
                <w:rFonts w:asciiTheme="minorHAnsi" w:hAnsiTheme="minorHAnsi" w:cstheme="minorHAnsi"/>
                <w:b/>
                <w:sz w:val="22"/>
                <w:szCs w:val="22"/>
                <w:highlight w:val="red"/>
              </w:rPr>
            </w:pPr>
            <w:r>
              <w:rPr>
                <w:rFonts w:ascii="Calibri" w:hAnsi="Calibri" w:cs="Calibri"/>
                <w:b/>
                <w:bCs/>
                <w:color w:val="000000"/>
                <w:sz w:val="22"/>
                <w:szCs w:val="22"/>
              </w:rPr>
              <w:t>18,08</w:t>
            </w:r>
          </w:p>
        </w:tc>
        <w:tc>
          <w:tcPr>
            <w:tcW w:w="1134" w:type="dxa"/>
            <w:vAlign w:val="center"/>
          </w:tcPr>
          <w:p w14:paraId="07A30784" w14:textId="55F8AAC5" w:rsidR="005E4F6E" w:rsidRPr="00A01C56" w:rsidRDefault="005E4F6E" w:rsidP="005E4F6E">
            <w:pPr>
              <w:jc w:val="center"/>
              <w:rPr>
                <w:rFonts w:asciiTheme="minorHAnsi" w:hAnsiTheme="minorHAnsi" w:cstheme="minorHAnsi"/>
                <w:b/>
                <w:sz w:val="22"/>
                <w:szCs w:val="22"/>
                <w:highlight w:val="red"/>
              </w:rPr>
            </w:pPr>
            <w:r>
              <w:rPr>
                <w:rFonts w:ascii="Calibri" w:hAnsi="Calibri" w:cs="Calibri"/>
                <w:b/>
                <w:bCs/>
                <w:color w:val="000000"/>
                <w:sz w:val="22"/>
                <w:szCs w:val="22"/>
              </w:rPr>
              <w:t>5,42</w:t>
            </w:r>
          </w:p>
        </w:tc>
        <w:tc>
          <w:tcPr>
            <w:tcW w:w="1134" w:type="dxa"/>
            <w:vAlign w:val="center"/>
          </w:tcPr>
          <w:p w14:paraId="14640FF3" w14:textId="2FD5FEE5" w:rsidR="005E4F6E" w:rsidRPr="00A01C56" w:rsidRDefault="005E4F6E" w:rsidP="005E4F6E">
            <w:pPr>
              <w:jc w:val="center"/>
              <w:rPr>
                <w:rFonts w:asciiTheme="minorHAnsi" w:hAnsiTheme="minorHAnsi" w:cstheme="minorHAnsi"/>
                <w:b/>
                <w:sz w:val="22"/>
                <w:szCs w:val="22"/>
                <w:highlight w:val="red"/>
              </w:rPr>
            </w:pPr>
            <w:r>
              <w:rPr>
                <w:rFonts w:ascii="Calibri" w:hAnsi="Calibri" w:cs="Calibri"/>
                <w:b/>
                <w:bCs/>
                <w:color w:val="000000"/>
                <w:sz w:val="22"/>
                <w:szCs w:val="22"/>
              </w:rPr>
              <w:t>10,85</w:t>
            </w:r>
          </w:p>
        </w:tc>
        <w:tc>
          <w:tcPr>
            <w:tcW w:w="1134" w:type="dxa"/>
            <w:vAlign w:val="center"/>
          </w:tcPr>
          <w:p w14:paraId="5DC48B35" w14:textId="057C9B5B" w:rsidR="005E4F6E" w:rsidRPr="00A01C56" w:rsidRDefault="005E4F6E" w:rsidP="005E4F6E">
            <w:pPr>
              <w:jc w:val="center"/>
              <w:rPr>
                <w:rFonts w:asciiTheme="minorHAnsi" w:hAnsiTheme="minorHAnsi" w:cstheme="minorHAnsi"/>
                <w:b/>
                <w:sz w:val="22"/>
                <w:szCs w:val="22"/>
                <w:highlight w:val="red"/>
              </w:rPr>
            </w:pPr>
            <w:r>
              <w:rPr>
                <w:rFonts w:ascii="Calibri" w:hAnsi="Calibri" w:cs="Calibri"/>
                <w:b/>
                <w:bCs/>
                <w:color w:val="000000"/>
                <w:sz w:val="22"/>
                <w:szCs w:val="22"/>
              </w:rPr>
              <w:t>16,27</w:t>
            </w:r>
          </w:p>
        </w:tc>
        <w:tc>
          <w:tcPr>
            <w:tcW w:w="1134" w:type="dxa"/>
            <w:vAlign w:val="center"/>
          </w:tcPr>
          <w:p w14:paraId="581D575B" w14:textId="4CEC7F43" w:rsidR="005E4F6E" w:rsidRPr="00A01C56" w:rsidRDefault="005E4F6E" w:rsidP="005E4F6E">
            <w:pPr>
              <w:jc w:val="center"/>
              <w:rPr>
                <w:rFonts w:asciiTheme="minorHAnsi" w:hAnsiTheme="minorHAnsi" w:cstheme="minorHAnsi"/>
                <w:b/>
                <w:sz w:val="22"/>
                <w:szCs w:val="22"/>
                <w:highlight w:val="red"/>
              </w:rPr>
            </w:pPr>
            <w:r>
              <w:rPr>
                <w:rFonts w:ascii="Calibri" w:hAnsi="Calibri" w:cs="Calibri"/>
                <w:b/>
                <w:bCs/>
                <w:color w:val="000000"/>
                <w:sz w:val="22"/>
                <w:szCs w:val="22"/>
              </w:rPr>
              <w:t>21,70</w:t>
            </w:r>
          </w:p>
        </w:tc>
      </w:tr>
      <w:tr w:rsidR="005E4F6E" w:rsidRPr="00AC7EE4" w14:paraId="2B7F11DB" w14:textId="77777777" w:rsidTr="002F14B3">
        <w:tc>
          <w:tcPr>
            <w:tcW w:w="3114" w:type="dxa"/>
          </w:tcPr>
          <w:p w14:paraId="6A2DE21B" w14:textId="452EE762"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b/>
                <w:sz w:val="22"/>
                <w:szCs w:val="22"/>
              </w:rPr>
              <w:t>SPREMNIK - 240 litara</w:t>
            </w:r>
          </w:p>
        </w:tc>
        <w:tc>
          <w:tcPr>
            <w:tcW w:w="1402" w:type="dxa"/>
          </w:tcPr>
          <w:p w14:paraId="7D481C57" w14:textId="336F7E8F" w:rsidR="005E4F6E" w:rsidRPr="00AC7EE4" w:rsidRDefault="005E4F6E" w:rsidP="005E4F6E">
            <w:pPr>
              <w:jc w:val="center"/>
              <w:rPr>
                <w:rFonts w:asciiTheme="minorHAnsi" w:hAnsiTheme="minorHAnsi" w:cstheme="minorHAnsi"/>
                <w:b/>
                <w:sz w:val="22"/>
                <w:szCs w:val="22"/>
              </w:rPr>
            </w:pPr>
            <w:r w:rsidRPr="00AC7EE4">
              <w:rPr>
                <w:rFonts w:asciiTheme="minorHAnsi" w:hAnsiTheme="minorHAnsi" w:cstheme="minorHAnsi"/>
                <w:b/>
                <w:sz w:val="22"/>
                <w:szCs w:val="22"/>
              </w:rPr>
              <w:t>1 mjesec</w:t>
            </w:r>
          </w:p>
        </w:tc>
        <w:tc>
          <w:tcPr>
            <w:tcW w:w="1008" w:type="dxa"/>
            <w:vAlign w:val="center"/>
          </w:tcPr>
          <w:p w14:paraId="52744372" w14:textId="653CFE0F"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16,00</w:t>
            </w:r>
          </w:p>
        </w:tc>
        <w:tc>
          <w:tcPr>
            <w:tcW w:w="1134" w:type="dxa"/>
            <w:vAlign w:val="center"/>
          </w:tcPr>
          <w:p w14:paraId="514C4068" w14:textId="1A500EA2"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9,60</w:t>
            </w:r>
          </w:p>
        </w:tc>
        <w:tc>
          <w:tcPr>
            <w:tcW w:w="1134" w:type="dxa"/>
            <w:vAlign w:val="center"/>
          </w:tcPr>
          <w:p w14:paraId="754FC75F" w14:textId="2C33BCE7"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19,20</w:t>
            </w:r>
          </w:p>
        </w:tc>
        <w:tc>
          <w:tcPr>
            <w:tcW w:w="1134" w:type="dxa"/>
            <w:vAlign w:val="center"/>
          </w:tcPr>
          <w:p w14:paraId="10A06F71" w14:textId="2D974807"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28,80</w:t>
            </w:r>
          </w:p>
        </w:tc>
        <w:tc>
          <w:tcPr>
            <w:tcW w:w="1134" w:type="dxa"/>
            <w:vAlign w:val="center"/>
          </w:tcPr>
          <w:p w14:paraId="75DFF320" w14:textId="2EFFE808"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38,40</w:t>
            </w:r>
          </w:p>
        </w:tc>
      </w:tr>
      <w:tr w:rsidR="005E4F6E" w:rsidRPr="00AC7EE4" w14:paraId="3B91A364" w14:textId="77777777" w:rsidTr="002F14B3">
        <w:tc>
          <w:tcPr>
            <w:tcW w:w="3114" w:type="dxa"/>
          </w:tcPr>
          <w:p w14:paraId="641F387D" w14:textId="33FCDA6D"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sz w:val="22"/>
                <w:szCs w:val="22"/>
              </w:rPr>
              <w:t>PDV 13 %</w:t>
            </w:r>
          </w:p>
        </w:tc>
        <w:tc>
          <w:tcPr>
            <w:tcW w:w="1402" w:type="dxa"/>
          </w:tcPr>
          <w:p w14:paraId="1CC6FAE3" w14:textId="77777777" w:rsidR="005E4F6E" w:rsidRPr="00AC7EE4" w:rsidRDefault="005E4F6E" w:rsidP="005E4F6E">
            <w:pPr>
              <w:jc w:val="center"/>
              <w:rPr>
                <w:rFonts w:asciiTheme="minorHAnsi" w:hAnsiTheme="minorHAnsi" w:cstheme="minorHAnsi"/>
                <w:b/>
                <w:sz w:val="22"/>
                <w:szCs w:val="22"/>
              </w:rPr>
            </w:pPr>
          </w:p>
        </w:tc>
        <w:tc>
          <w:tcPr>
            <w:tcW w:w="1008" w:type="dxa"/>
            <w:vAlign w:val="center"/>
          </w:tcPr>
          <w:p w14:paraId="1893AA63" w14:textId="38C0F15C"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2,08</w:t>
            </w:r>
          </w:p>
        </w:tc>
        <w:tc>
          <w:tcPr>
            <w:tcW w:w="1134" w:type="dxa"/>
            <w:vAlign w:val="center"/>
          </w:tcPr>
          <w:p w14:paraId="73FC5C39" w14:textId="6F4CF712"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1,25</w:t>
            </w:r>
          </w:p>
        </w:tc>
        <w:tc>
          <w:tcPr>
            <w:tcW w:w="1134" w:type="dxa"/>
            <w:vAlign w:val="center"/>
          </w:tcPr>
          <w:p w14:paraId="336AE2C1" w14:textId="3EB3B627"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2,50</w:t>
            </w:r>
          </w:p>
        </w:tc>
        <w:tc>
          <w:tcPr>
            <w:tcW w:w="1134" w:type="dxa"/>
            <w:vAlign w:val="center"/>
          </w:tcPr>
          <w:p w14:paraId="2689DD42" w14:textId="6A8AA516"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3,74</w:t>
            </w:r>
          </w:p>
        </w:tc>
        <w:tc>
          <w:tcPr>
            <w:tcW w:w="1134" w:type="dxa"/>
            <w:vAlign w:val="center"/>
          </w:tcPr>
          <w:p w14:paraId="11F9E9F9" w14:textId="74AA6A3C" w:rsidR="005E4F6E" w:rsidRPr="00AC7EE4" w:rsidRDefault="005E4F6E" w:rsidP="005E4F6E">
            <w:pPr>
              <w:jc w:val="center"/>
              <w:rPr>
                <w:rFonts w:asciiTheme="minorHAnsi" w:hAnsiTheme="minorHAnsi" w:cstheme="minorHAnsi"/>
                <w:sz w:val="22"/>
                <w:szCs w:val="22"/>
              </w:rPr>
            </w:pPr>
            <w:r>
              <w:rPr>
                <w:rFonts w:ascii="Calibri" w:hAnsi="Calibri" w:cs="Calibri"/>
                <w:color w:val="000000"/>
                <w:sz w:val="22"/>
                <w:szCs w:val="22"/>
              </w:rPr>
              <w:t>4,99</w:t>
            </w:r>
          </w:p>
        </w:tc>
      </w:tr>
      <w:tr w:rsidR="005E4F6E" w:rsidRPr="00AC7EE4" w14:paraId="26ECC46A" w14:textId="77777777" w:rsidTr="002F14B3">
        <w:tc>
          <w:tcPr>
            <w:tcW w:w="3114" w:type="dxa"/>
          </w:tcPr>
          <w:p w14:paraId="79E1079D" w14:textId="0AC0FCA7"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EUR</w:t>
            </w:r>
          </w:p>
        </w:tc>
        <w:tc>
          <w:tcPr>
            <w:tcW w:w="1402" w:type="dxa"/>
          </w:tcPr>
          <w:p w14:paraId="48EE1143" w14:textId="77777777" w:rsidR="005E4F6E" w:rsidRPr="00AC7EE4" w:rsidRDefault="005E4F6E" w:rsidP="005E4F6E">
            <w:pPr>
              <w:jc w:val="center"/>
              <w:rPr>
                <w:rFonts w:asciiTheme="minorHAnsi" w:hAnsiTheme="minorHAnsi" w:cstheme="minorHAnsi"/>
                <w:b/>
                <w:sz w:val="22"/>
                <w:szCs w:val="22"/>
              </w:rPr>
            </w:pPr>
          </w:p>
        </w:tc>
        <w:tc>
          <w:tcPr>
            <w:tcW w:w="1008" w:type="dxa"/>
            <w:vAlign w:val="center"/>
          </w:tcPr>
          <w:p w14:paraId="701921A9" w14:textId="365AE34B"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18,08</w:t>
            </w:r>
          </w:p>
        </w:tc>
        <w:tc>
          <w:tcPr>
            <w:tcW w:w="1134" w:type="dxa"/>
            <w:vAlign w:val="center"/>
          </w:tcPr>
          <w:p w14:paraId="0F2D46EF" w14:textId="35EFD032"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10,85</w:t>
            </w:r>
          </w:p>
        </w:tc>
        <w:tc>
          <w:tcPr>
            <w:tcW w:w="1134" w:type="dxa"/>
            <w:vAlign w:val="center"/>
          </w:tcPr>
          <w:p w14:paraId="57070016" w14:textId="0BABE7ED"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21,70</w:t>
            </w:r>
          </w:p>
        </w:tc>
        <w:tc>
          <w:tcPr>
            <w:tcW w:w="1134" w:type="dxa"/>
            <w:vAlign w:val="center"/>
          </w:tcPr>
          <w:p w14:paraId="429B2DD9" w14:textId="13706F41"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32,54</w:t>
            </w:r>
          </w:p>
        </w:tc>
        <w:tc>
          <w:tcPr>
            <w:tcW w:w="1134" w:type="dxa"/>
            <w:vAlign w:val="center"/>
          </w:tcPr>
          <w:p w14:paraId="563AC036" w14:textId="5351AB84"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4</w:t>
            </w:r>
            <w:r w:rsidR="003E471D">
              <w:rPr>
                <w:rFonts w:ascii="Calibri" w:hAnsi="Calibri" w:cs="Calibri"/>
                <w:b/>
                <w:bCs/>
                <w:color w:val="000000"/>
                <w:sz w:val="22"/>
                <w:szCs w:val="22"/>
              </w:rPr>
              <w:t>3</w:t>
            </w:r>
            <w:r>
              <w:rPr>
                <w:rFonts w:ascii="Calibri" w:hAnsi="Calibri" w:cs="Calibri"/>
                <w:b/>
                <w:bCs/>
                <w:color w:val="000000"/>
                <w:sz w:val="22"/>
                <w:szCs w:val="22"/>
              </w:rPr>
              <w:t>,3</w:t>
            </w:r>
            <w:r w:rsidR="003E471D">
              <w:rPr>
                <w:rFonts w:ascii="Calibri" w:hAnsi="Calibri" w:cs="Calibri"/>
                <w:b/>
                <w:bCs/>
                <w:color w:val="000000"/>
                <w:sz w:val="22"/>
                <w:szCs w:val="22"/>
              </w:rPr>
              <w:t>9</w:t>
            </w:r>
          </w:p>
        </w:tc>
      </w:tr>
      <w:tr w:rsidR="005E4F6E" w:rsidRPr="00AC7EE4" w14:paraId="3C8F4756" w14:textId="77777777" w:rsidTr="002F14B3">
        <w:tc>
          <w:tcPr>
            <w:tcW w:w="3114" w:type="dxa"/>
          </w:tcPr>
          <w:p w14:paraId="12C892FD" w14:textId="3DBF3DD6"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b/>
                <w:sz w:val="22"/>
                <w:szCs w:val="22"/>
              </w:rPr>
              <w:t>SPREMNIK (kontejner) - 1.100 l</w:t>
            </w:r>
          </w:p>
        </w:tc>
        <w:tc>
          <w:tcPr>
            <w:tcW w:w="1402" w:type="dxa"/>
          </w:tcPr>
          <w:p w14:paraId="33BBA2BE" w14:textId="6CB4152E" w:rsidR="005E4F6E" w:rsidRPr="00AC7EE4" w:rsidRDefault="005E4F6E" w:rsidP="005E4F6E">
            <w:pPr>
              <w:jc w:val="center"/>
              <w:rPr>
                <w:rFonts w:asciiTheme="minorHAnsi" w:hAnsiTheme="minorHAnsi" w:cstheme="minorHAnsi"/>
                <w:b/>
                <w:sz w:val="22"/>
                <w:szCs w:val="22"/>
              </w:rPr>
            </w:pPr>
            <w:r w:rsidRPr="00AC7EE4">
              <w:rPr>
                <w:rFonts w:asciiTheme="minorHAnsi" w:hAnsiTheme="minorHAnsi" w:cstheme="minorHAnsi"/>
                <w:b/>
                <w:sz w:val="22"/>
                <w:szCs w:val="22"/>
              </w:rPr>
              <w:t>1 mjesec</w:t>
            </w:r>
          </w:p>
        </w:tc>
        <w:tc>
          <w:tcPr>
            <w:tcW w:w="1008" w:type="dxa"/>
            <w:vAlign w:val="center"/>
          </w:tcPr>
          <w:p w14:paraId="405F1AA8" w14:textId="19CC66BF"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16,00</w:t>
            </w:r>
          </w:p>
        </w:tc>
        <w:tc>
          <w:tcPr>
            <w:tcW w:w="1134" w:type="dxa"/>
            <w:vAlign w:val="center"/>
          </w:tcPr>
          <w:p w14:paraId="1B8E6B63" w14:textId="33D9502E"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44,00</w:t>
            </w:r>
          </w:p>
        </w:tc>
        <w:tc>
          <w:tcPr>
            <w:tcW w:w="1134" w:type="dxa"/>
            <w:vAlign w:val="center"/>
          </w:tcPr>
          <w:p w14:paraId="41BA6BF6" w14:textId="33885C09"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88,00</w:t>
            </w:r>
          </w:p>
        </w:tc>
        <w:tc>
          <w:tcPr>
            <w:tcW w:w="1134" w:type="dxa"/>
            <w:vAlign w:val="center"/>
          </w:tcPr>
          <w:p w14:paraId="27CCA2A5" w14:textId="50210E58"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132,00</w:t>
            </w:r>
          </w:p>
        </w:tc>
        <w:tc>
          <w:tcPr>
            <w:tcW w:w="1134" w:type="dxa"/>
            <w:vAlign w:val="center"/>
          </w:tcPr>
          <w:p w14:paraId="70886B74" w14:textId="15830B64" w:rsidR="005E4F6E" w:rsidRPr="00AC7EE4"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176,00</w:t>
            </w:r>
          </w:p>
        </w:tc>
      </w:tr>
      <w:tr w:rsidR="005E4F6E" w:rsidRPr="00AC7EE4" w14:paraId="57915A61" w14:textId="77777777" w:rsidTr="002F14B3">
        <w:tc>
          <w:tcPr>
            <w:tcW w:w="3114" w:type="dxa"/>
          </w:tcPr>
          <w:p w14:paraId="46933CE6" w14:textId="3F384492"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sz w:val="22"/>
                <w:szCs w:val="22"/>
              </w:rPr>
              <w:t>PDV 13 %</w:t>
            </w:r>
          </w:p>
        </w:tc>
        <w:tc>
          <w:tcPr>
            <w:tcW w:w="1402" w:type="dxa"/>
          </w:tcPr>
          <w:p w14:paraId="19940F76" w14:textId="77777777" w:rsidR="005E4F6E" w:rsidRPr="00AC7EE4" w:rsidRDefault="005E4F6E" w:rsidP="005E4F6E">
            <w:pPr>
              <w:jc w:val="center"/>
              <w:rPr>
                <w:rFonts w:asciiTheme="minorHAnsi" w:hAnsiTheme="minorHAnsi" w:cstheme="minorHAnsi"/>
                <w:b/>
                <w:sz w:val="22"/>
                <w:szCs w:val="22"/>
              </w:rPr>
            </w:pPr>
          </w:p>
        </w:tc>
        <w:tc>
          <w:tcPr>
            <w:tcW w:w="1008" w:type="dxa"/>
            <w:vAlign w:val="center"/>
          </w:tcPr>
          <w:p w14:paraId="6021D56B" w14:textId="605756BD" w:rsidR="005E4F6E" w:rsidRPr="00AC7EE4" w:rsidRDefault="005E4F6E" w:rsidP="005E4F6E">
            <w:pPr>
              <w:jc w:val="center"/>
              <w:rPr>
                <w:rFonts w:asciiTheme="minorHAnsi" w:hAnsiTheme="minorHAnsi" w:cstheme="minorHAnsi"/>
                <w:b/>
                <w:sz w:val="22"/>
                <w:szCs w:val="22"/>
              </w:rPr>
            </w:pPr>
            <w:r>
              <w:rPr>
                <w:rFonts w:ascii="Calibri" w:hAnsi="Calibri" w:cs="Calibri"/>
                <w:color w:val="000000"/>
                <w:sz w:val="22"/>
                <w:szCs w:val="22"/>
              </w:rPr>
              <w:t>2,08</w:t>
            </w:r>
          </w:p>
        </w:tc>
        <w:tc>
          <w:tcPr>
            <w:tcW w:w="1134" w:type="dxa"/>
            <w:vAlign w:val="center"/>
          </w:tcPr>
          <w:p w14:paraId="0D054284" w14:textId="67F7A95A" w:rsidR="005E4F6E" w:rsidRPr="00AC7EE4" w:rsidRDefault="005E4F6E" w:rsidP="005E4F6E">
            <w:pPr>
              <w:jc w:val="center"/>
              <w:rPr>
                <w:rFonts w:asciiTheme="minorHAnsi" w:hAnsiTheme="minorHAnsi" w:cstheme="minorHAnsi"/>
                <w:b/>
                <w:sz w:val="22"/>
                <w:szCs w:val="22"/>
              </w:rPr>
            </w:pPr>
            <w:r>
              <w:rPr>
                <w:rFonts w:ascii="Calibri" w:hAnsi="Calibri" w:cs="Calibri"/>
                <w:color w:val="000000"/>
                <w:sz w:val="22"/>
                <w:szCs w:val="22"/>
              </w:rPr>
              <w:t>5,72</w:t>
            </w:r>
          </w:p>
        </w:tc>
        <w:tc>
          <w:tcPr>
            <w:tcW w:w="1134" w:type="dxa"/>
            <w:vAlign w:val="center"/>
          </w:tcPr>
          <w:p w14:paraId="1DD570DC" w14:textId="6EB4B129" w:rsidR="005E4F6E" w:rsidRPr="00AC7EE4" w:rsidRDefault="005E4F6E" w:rsidP="005E4F6E">
            <w:pPr>
              <w:jc w:val="center"/>
              <w:rPr>
                <w:rFonts w:asciiTheme="minorHAnsi" w:hAnsiTheme="minorHAnsi" w:cstheme="minorHAnsi"/>
                <w:bCs/>
                <w:sz w:val="22"/>
                <w:szCs w:val="22"/>
              </w:rPr>
            </w:pPr>
            <w:r>
              <w:rPr>
                <w:rFonts w:ascii="Calibri" w:hAnsi="Calibri" w:cs="Calibri"/>
                <w:color w:val="000000"/>
                <w:sz w:val="22"/>
                <w:szCs w:val="22"/>
              </w:rPr>
              <w:t>11,44</w:t>
            </w:r>
          </w:p>
        </w:tc>
        <w:tc>
          <w:tcPr>
            <w:tcW w:w="1134" w:type="dxa"/>
            <w:vAlign w:val="center"/>
          </w:tcPr>
          <w:p w14:paraId="20577686" w14:textId="280F51DA" w:rsidR="005E4F6E" w:rsidRPr="00AC7EE4" w:rsidRDefault="005E4F6E" w:rsidP="005E4F6E">
            <w:pPr>
              <w:jc w:val="center"/>
              <w:rPr>
                <w:rFonts w:asciiTheme="minorHAnsi" w:hAnsiTheme="minorHAnsi" w:cstheme="minorHAnsi"/>
                <w:b/>
                <w:sz w:val="22"/>
                <w:szCs w:val="22"/>
              </w:rPr>
            </w:pPr>
            <w:r>
              <w:rPr>
                <w:rFonts w:ascii="Calibri" w:hAnsi="Calibri" w:cs="Calibri"/>
                <w:color w:val="000000"/>
                <w:sz w:val="22"/>
                <w:szCs w:val="22"/>
              </w:rPr>
              <w:t>17,16</w:t>
            </w:r>
          </w:p>
        </w:tc>
        <w:tc>
          <w:tcPr>
            <w:tcW w:w="1134" w:type="dxa"/>
            <w:vAlign w:val="center"/>
          </w:tcPr>
          <w:p w14:paraId="566ABAE9" w14:textId="6A15A3E2" w:rsidR="005E4F6E" w:rsidRPr="00AC7EE4" w:rsidRDefault="005E4F6E" w:rsidP="005E4F6E">
            <w:pPr>
              <w:jc w:val="center"/>
              <w:rPr>
                <w:rFonts w:asciiTheme="minorHAnsi" w:hAnsiTheme="minorHAnsi" w:cstheme="minorHAnsi"/>
                <w:b/>
                <w:sz w:val="22"/>
                <w:szCs w:val="22"/>
              </w:rPr>
            </w:pPr>
            <w:r>
              <w:rPr>
                <w:rFonts w:ascii="Calibri" w:hAnsi="Calibri" w:cs="Calibri"/>
                <w:color w:val="000000"/>
                <w:sz w:val="22"/>
                <w:szCs w:val="22"/>
              </w:rPr>
              <w:t>22,88</w:t>
            </w:r>
          </w:p>
        </w:tc>
      </w:tr>
      <w:tr w:rsidR="005E4F6E" w:rsidRPr="00AC7EE4" w14:paraId="28ADDE7F" w14:textId="77777777" w:rsidTr="002F14B3">
        <w:tc>
          <w:tcPr>
            <w:tcW w:w="3114" w:type="dxa"/>
          </w:tcPr>
          <w:p w14:paraId="7B753903" w14:textId="79B05CF0" w:rsidR="005E4F6E" w:rsidRPr="00AC7EE4" w:rsidRDefault="005E4F6E" w:rsidP="005E4F6E">
            <w:pPr>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EUR</w:t>
            </w:r>
          </w:p>
        </w:tc>
        <w:tc>
          <w:tcPr>
            <w:tcW w:w="1402" w:type="dxa"/>
          </w:tcPr>
          <w:p w14:paraId="5B191170" w14:textId="77777777" w:rsidR="005E4F6E" w:rsidRPr="00AC7EE4" w:rsidRDefault="005E4F6E" w:rsidP="005E4F6E">
            <w:pPr>
              <w:jc w:val="center"/>
              <w:rPr>
                <w:rFonts w:asciiTheme="minorHAnsi" w:hAnsiTheme="minorHAnsi" w:cstheme="minorHAnsi"/>
                <w:b/>
                <w:sz w:val="22"/>
                <w:szCs w:val="22"/>
              </w:rPr>
            </w:pPr>
          </w:p>
        </w:tc>
        <w:tc>
          <w:tcPr>
            <w:tcW w:w="1008" w:type="dxa"/>
            <w:vAlign w:val="center"/>
          </w:tcPr>
          <w:p w14:paraId="6BBEDE83" w14:textId="5EE9DF74"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18,08</w:t>
            </w:r>
          </w:p>
        </w:tc>
        <w:tc>
          <w:tcPr>
            <w:tcW w:w="1134" w:type="dxa"/>
            <w:vAlign w:val="center"/>
          </w:tcPr>
          <w:p w14:paraId="146B25DA" w14:textId="5150240B"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49,72</w:t>
            </w:r>
          </w:p>
        </w:tc>
        <w:tc>
          <w:tcPr>
            <w:tcW w:w="1134" w:type="dxa"/>
            <w:vAlign w:val="center"/>
          </w:tcPr>
          <w:p w14:paraId="6D97E326" w14:textId="73EB1480"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99,44</w:t>
            </w:r>
          </w:p>
        </w:tc>
        <w:tc>
          <w:tcPr>
            <w:tcW w:w="1134" w:type="dxa"/>
            <w:vAlign w:val="center"/>
          </w:tcPr>
          <w:p w14:paraId="76F22987" w14:textId="365FDF0A"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149,16</w:t>
            </w:r>
          </w:p>
        </w:tc>
        <w:tc>
          <w:tcPr>
            <w:tcW w:w="1134" w:type="dxa"/>
            <w:vAlign w:val="center"/>
          </w:tcPr>
          <w:p w14:paraId="433022A5" w14:textId="6A4F014F" w:rsidR="005E4F6E" w:rsidRPr="00A01C56" w:rsidRDefault="005E4F6E" w:rsidP="005E4F6E">
            <w:pPr>
              <w:jc w:val="center"/>
              <w:rPr>
                <w:rFonts w:asciiTheme="minorHAnsi" w:hAnsiTheme="minorHAnsi" w:cstheme="minorHAnsi"/>
                <w:b/>
                <w:sz w:val="22"/>
                <w:szCs w:val="22"/>
              </w:rPr>
            </w:pPr>
            <w:r>
              <w:rPr>
                <w:rFonts w:ascii="Calibri" w:hAnsi="Calibri" w:cs="Calibri"/>
                <w:b/>
                <w:bCs/>
                <w:color w:val="000000"/>
                <w:sz w:val="22"/>
                <w:szCs w:val="22"/>
              </w:rPr>
              <w:t>198,88</w:t>
            </w:r>
          </w:p>
        </w:tc>
      </w:tr>
    </w:tbl>
    <w:p w14:paraId="08D717F2" w14:textId="77777777" w:rsidR="007B0118" w:rsidRPr="002F43C7" w:rsidRDefault="007B0118" w:rsidP="006771F0">
      <w:pPr>
        <w:rPr>
          <w:rFonts w:asciiTheme="minorHAnsi" w:hAnsiTheme="minorHAnsi" w:cstheme="minorHAnsi"/>
          <w:b/>
          <w:szCs w:val="24"/>
        </w:rPr>
      </w:pPr>
    </w:p>
    <w:p w14:paraId="71C20395" w14:textId="77777777" w:rsidR="00EA719D" w:rsidRDefault="00EA719D" w:rsidP="006771F0">
      <w:pPr>
        <w:rPr>
          <w:rFonts w:asciiTheme="minorHAnsi" w:hAnsiTheme="minorHAnsi" w:cstheme="minorHAnsi"/>
          <w:b/>
          <w:szCs w:val="24"/>
        </w:rPr>
      </w:pPr>
    </w:p>
    <w:p w14:paraId="1A4D0F67" w14:textId="770BA119" w:rsidR="005325E1" w:rsidRPr="003572EC" w:rsidRDefault="005325E1" w:rsidP="006771F0">
      <w:pPr>
        <w:rPr>
          <w:rFonts w:asciiTheme="minorHAnsi" w:hAnsiTheme="minorHAnsi" w:cstheme="minorHAnsi"/>
          <w:b/>
          <w:sz w:val="28"/>
          <w:szCs w:val="28"/>
        </w:rPr>
      </w:pPr>
      <w:r w:rsidRPr="003572EC">
        <w:rPr>
          <w:rFonts w:asciiTheme="minorHAnsi" w:hAnsiTheme="minorHAnsi" w:cstheme="minorHAnsi"/>
          <w:b/>
          <w:sz w:val="28"/>
          <w:szCs w:val="28"/>
        </w:rPr>
        <w:t>OSTALE CIJENE POVEZANE SA JAVNOM USLUGOM</w:t>
      </w:r>
    </w:p>
    <w:p w14:paraId="146D2578" w14:textId="63B7500A" w:rsidR="006F18D1" w:rsidRDefault="006F18D1" w:rsidP="00E04E51">
      <w:pPr>
        <w:spacing w:before="120"/>
        <w:jc w:val="both"/>
        <w:rPr>
          <w:rFonts w:asciiTheme="minorHAnsi" w:hAnsiTheme="minorHAnsi" w:cstheme="minorHAnsi"/>
          <w:szCs w:val="24"/>
        </w:rPr>
      </w:pPr>
      <w:r>
        <w:rPr>
          <w:rFonts w:asciiTheme="minorHAnsi" w:hAnsiTheme="minorHAnsi" w:cstheme="minorHAnsi"/>
          <w:szCs w:val="24"/>
        </w:rPr>
        <w:t>Iznimno, korisnici javne usluge mogu komunalni miješani otpad prikupljati i u propisno označenim vrećicama za miješani komunalni otpad volumena: 40 l</w:t>
      </w:r>
      <w:r w:rsidR="006D611F">
        <w:rPr>
          <w:rFonts w:asciiTheme="minorHAnsi" w:hAnsiTheme="minorHAnsi" w:cstheme="minorHAnsi"/>
          <w:szCs w:val="24"/>
        </w:rPr>
        <w:t>itara, 80 litara i 120 litara.</w:t>
      </w:r>
    </w:p>
    <w:p w14:paraId="65F08340" w14:textId="4BB0B01F" w:rsidR="006D611F" w:rsidRPr="002F43C7" w:rsidRDefault="006D611F" w:rsidP="00A038F7">
      <w:pPr>
        <w:jc w:val="both"/>
        <w:rPr>
          <w:rFonts w:asciiTheme="minorHAnsi" w:hAnsiTheme="minorHAnsi" w:cstheme="minorHAnsi"/>
          <w:szCs w:val="24"/>
        </w:rPr>
      </w:pPr>
      <w:r>
        <w:rPr>
          <w:rFonts w:asciiTheme="minorHAnsi" w:hAnsiTheme="minorHAnsi" w:cstheme="minorHAnsi"/>
          <w:szCs w:val="24"/>
        </w:rPr>
        <w:t>Cijena propisno označene vrećice  s logoom davatelja usluge za miješani komunalni otpad jednaka je jediničnoj cijeni za pražnjenje volumena spremnika miješanog komunalnog otpada.</w:t>
      </w:r>
    </w:p>
    <w:p w14:paraId="1954A269" w14:textId="32FD4BE0" w:rsidR="005325E1" w:rsidRPr="002F43C7" w:rsidRDefault="005325E1" w:rsidP="006771F0">
      <w:pPr>
        <w:rPr>
          <w:rFonts w:asciiTheme="minorHAnsi" w:hAnsiTheme="minorHAnsi" w:cstheme="minorHAnsi"/>
          <w:szCs w:val="24"/>
        </w:rPr>
      </w:pPr>
    </w:p>
    <w:tbl>
      <w:tblPr>
        <w:tblStyle w:val="Reetkatablice"/>
        <w:tblW w:w="8926" w:type="dxa"/>
        <w:tblInd w:w="-5" w:type="dxa"/>
        <w:tblLayout w:type="fixed"/>
        <w:tblLook w:val="04A0" w:firstRow="1" w:lastRow="0" w:firstColumn="1" w:lastColumn="0" w:noHBand="0" w:noVBand="1"/>
      </w:tblPr>
      <w:tblGrid>
        <w:gridCol w:w="5098"/>
        <w:gridCol w:w="1276"/>
        <w:gridCol w:w="1276"/>
        <w:gridCol w:w="1276"/>
      </w:tblGrid>
      <w:tr w:rsidR="00D9775D" w:rsidRPr="00AC7EE4" w14:paraId="301A8B63" w14:textId="5E4BDFAF" w:rsidTr="00D9775D">
        <w:trPr>
          <w:trHeight w:val="198"/>
        </w:trPr>
        <w:tc>
          <w:tcPr>
            <w:tcW w:w="5098" w:type="dxa"/>
          </w:tcPr>
          <w:p w14:paraId="5EE74E44" w14:textId="3A549E14" w:rsidR="00D9775D" w:rsidRPr="00AC7EE4" w:rsidRDefault="00D9775D" w:rsidP="00076418">
            <w:pPr>
              <w:rPr>
                <w:rFonts w:asciiTheme="minorHAnsi" w:hAnsiTheme="minorHAnsi" w:cstheme="minorHAnsi"/>
                <w:b/>
                <w:sz w:val="22"/>
                <w:szCs w:val="22"/>
              </w:rPr>
            </w:pPr>
            <w:r w:rsidRPr="00AC7EE4">
              <w:rPr>
                <w:rFonts w:asciiTheme="minorHAnsi" w:hAnsiTheme="minorHAnsi" w:cstheme="minorHAnsi"/>
                <w:b/>
                <w:sz w:val="22"/>
                <w:szCs w:val="22"/>
              </w:rPr>
              <w:t xml:space="preserve">DODATNE VREĆICE ZA MIJEŠANI KOMUNALNI OTPAD </w:t>
            </w:r>
          </w:p>
        </w:tc>
        <w:tc>
          <w:tcPr>
            <w:tcW w:w="1276" w:type="dxa"/>
          </w:tcPr>
          <w:p w14:paraId="6AB2626A" w14:textId="77777777" w:rsidR="00D9775D" w:rsidRPr="00AC7EE4" w:rsidRDefault="00D9775D" w:rsidP="0001170A">
            <w:pPr>
              <w:jc w:val="center"/>
              <w:rPr>
                <w:rFonts w:asciiTheme="minorHAnsi" w:hAnsiTheme="minorHAnsi" w:cstheme="minorHAnsi"/>
                <w:b/>
                <w:sz w:val="22"/>
                <w:szCs w:val="22"/>
              </w:rPr>
            </w:pPr>
            <w:r w:rsidRPr="00AC7EE4">
              <w:rPr>
                <w:rFonts w:asciiTheme="minorHAnsi" w:hAnsiTheme="minorHAnsi" w:cstheme="minorHAnsi"/>
                <w:b/>
                <w:sz w:val="22"/>
                <w:szCs w:val="22"/>
              </w:rPr>
              <w:t>VOLUMEN</w:t>
            </w:r>
          </w:p>
        </w:tc>
        <w:tc>
          <w:tcPr>
            <w:tcW w:w="1276" w:type="dxa"/>
          </w:tcPr>
          <w:p w14:paraId="587662EF" w14:textId="5B41269A" w:rsidR="00D9775D" w:rsidRPr="00AC7EE4" w:rsidRDefault="00D9775D" w:rsidP="0001170A">
            <w:pPr>
              <w:jc w:val="center"/>
              <w:rPr>
                <w:rFonts w:asciiTheme="minorHAnsi" w:hAnsiTheme="minorHAnsi" w:cstheme="minorHAnsi"/>
                <w:b/>
                <w:sz w:val="22"/>
                <w:szCs w:val="22"/>
              </w:rPr>
            </w:pPr>
            <w:r w:rsidRPr="00AC7EE4">
              <w:rPr>
                <w:rFonts w:asciiTheme="minorHAnsi" w:hAnsiTheme="minorHAnsi" w:cstheme="minorHAnsi"/>
                <w:b/>
                <w:sz w:val="22"/>
                <w:szCs w:val="22"/>
              </w:rPr>
              <w:t>KOLIČINA</w:t>
            </w:r>
          </w:p>
        </w:tc>
        <w:tc>
          <w:tcPr>
            <w:tcW w:w="1276" w:type="dxa"/>
          </w:tcPr>
          <w:p w14:paraId="50BE5047" w14:textId="0372D92B" w:rsidR="00D9775D" w:rsidRPr="00AC7EE4" w:rsidRDefault="00D9775D" w:rsidP="0001170A">
            <w:pPr>
              <w:jc w:val="center"/>
              <w:rPr>
                <w:rFonts w:asciiTheme="minorHAnsi" w:hAnsiTheme="minorHAnsi" w:cstheme="minorHAnsi"/>
                <w:b/>
                <w:sz w:val="22"/>
                <w:szCs w:val="22"/>
              </w:rPr>
            </w:pPr>
            <w:r w:rsidRPr="00AC7EE4">
              <w:rPr>
                <w:rFonts w:asciiTheme="minorHAnsi" w:hAnsiTheme="minorHAnsi" w:cstheme="minorHAnsi"/>
                <w:b/>
                <w:sz w:val="22"/>
                <w:szCs w:val="22"/>
              </w:rPr>
              <w:t>C (</w:t>
            </w:r>
            <w:r>
              <w:rPr>
                <w:rFonts w:asciiTheme="minorHAnsi" w:hAnsiTheme="minorHAnsi" w:cstheme="minorHAnsi"/>
                <w:b/>
                <w:sz w:val="22"/>
                <w:szCs w:val="22"/>
              </w:rPr>
              <w:t>EUR</w:t>
            </w:r>
            <w:r w:rsidRPr="00AC7EE4">
              <w:rPr>
                <w:rFonts w:asciiTheme="minorHAnsi" w:hAnsiTheme="minorHAnsi" w:cstheme="minorHAnsi"/>
                <w:b/>
                <w:sz w:val="22"/>
                <w:szCs w:val="22"/>
              </w:rPr>
              <w:t xml:space="preserve">) </w:t>
            </w:r>
          </w:p>
        </w:tc>
      </w:tr>
      <w:tr w:rsidR="00D9775D" w:rsidRPr="00AC7EE4" w14:paraId="501434DD" w14:textId="3383B01D" w:rsidTr="00D9775D">
        <w:tc>
          <w:tcPr>
            <w:tcW w:w="5098" w:type="dxa"/>
          </w:tcPr>
          <w:p w14:paraId="05621568" w14:textId="2080F77B" w:rsidR="00D9775D" w:rsidRPr="00AC7EE4" w:rsidRDefault="00D9775D" w:rsidP="0001170A">
            <w:pPr>
              <w:rPr>
                <w:rFonts w:asciiTheme="minorHAnsi" w:hAnsiTheme="minorHAnsi" w:cstheme="minorHAnsi"/>
                <w:b/>
                <w:color w:val="00B050"/>
                <w:sz w:val="22"/>
                <w:szCs w:val="22"/>
              </w:rPr>
            </w:pPr>
            <w:r w:rsidRPr="00AC7EE4">
              <w:rPr>
                <w:rFonts w:asciiTheme="minorHAnsi" w:hAnsiTheme="minorHAnsi" w:cstheme="minorHAnsi"/>
                <w:b/>
                <w:sz w:val="22"/>
                <w:szCs w:val="22"/>
              </w:rPr>
              <w:t>MKO – DODATNA VREĆICA S ODVOZOM</w:t>
            </w:r>
          </w:p>
        </w:tc>
        <w:tc>
          <w:tcPr>
            <w:tcW w:w="1276" w:type="dxa"/>
          </w:tcPr>
          <w:p w14:paraId="1EDBF25A" w14:textId="77777777" w:rsidR="00D9775D" w:rsidRPr="00AC7EE4" w:rsidRDefault="00D9775D" w:rsidP="00076418">
            <w:pPr>
              <w:jc w:val="center"/>
              <w:rPr>
                <w:rFonts w:asciiTheme="minorHAnsi" w:hAnsiTheme="minorHAnsi" w:cstheme="minorHAnsi"/>
                <w:b/>
                <w:sz w:val="22"/>
                <w:szCs w:val="22"/>
              </w:rPr>
            </w:pPr>
            <w:r w:rsidRPr="00AC7EE4">
              <w:rPr>
                <w:rFonts w:asciiTheme="minorHAnsi" w:hAnsiTheme="minorHAnsi" w:cstheme="minorHAnsi"/>
                <w:b/>
                <w:sz w:val="22"/>
                <w:szCs w:val="22"/>
              </w:rPr>
              <w:t>40 l</w:t>
            </w:r>
          </w:p>
        </w:tc>
        <w:tc>
          <w:tcPr>
            <w:tcW w:w="1276" w:type="dxa"/>
          </w:tcPr>
          <w:p w14:paraId="76ED29AE" w14:textId="77777777" w:rsidR="00D9775D" w:rsidRPr="00AC7EE4" w:rsidRDefault="00D9775D" w:rsidP="006D611F">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0364E0E4" w14:textId="2EE8881C" w:rsidR="00D9775D" w:rsidRPr="00981C7F" w:rsidRDefault="003E0076" w:rsidP="00076418">
            <w:pPr>
              <w:jc w:val="center"/>
              <w:rPr>
                <w:rFonts w:asciiTheme="minorHAnsi" w:hAnsiTheme="minorHAnsi" w:cstheme="minorHAnsi"/>
                <w:b/>
                <w:sz w:val="22"/>
                <w:szCs w:val="22"/>
              </w:rPr>
            </w:pPr>
            <w:r>
              <w:rPr>
                <w:rFonts w:asciiTheme="minorHAnsi" w:hAnsiTheme="minorHAnsi" w:cstheme="minorHAnsi"/>
                <w:b/>
                <w:sz w:val="22"/>
                <w:szCs w:val="22"/>
              </w:rPr>
              <w:t>1</w:t>
            </w:r>
            <w:r w:rsidR="00D9775D" w:rsidRPr="00981C7F">
              <w:rPr>
                <w:rFonts w:asciiTheme="minorHAnsi" w:hAnsiTheme="minorHAnsi" w:cstheme="minorHAnsi"/>
                <w:b/>
                <w:sz w:val="22"/>
                <w:szCs w:val="22"/>
              </w:rPr>
              <w:t>,</w:t>
            </w:r>
            <w:r>
              <w:rPr>
                <w:rFonts w:asciiTheme="minorHAnsi" w:hAnsiTheme="minorHAnsi" w:cstheme="minorHAnsi"/>
                <w:b/>
                <w:sz w:val="22"/>
                <w:szCs w:val="22"/>
              </w:rPr>
              <w:t>60</w:t>
            </w:r>
          </w:p>
        </w:tc>
      </w:tr>
      <w:tr w:rsidR="00D9775D" w:rsidRPr="00AC7EE4" w14:paraId="6289FD01" w14:textId="74E87EE9" w:rsidTr="00D9775D">
        <w:tc>
          <w:tcPr>
            <w:tcW w:w="5098" w:type="dxa"/>
          </w:tcPr>
          <w:p w14:paraId="323CD84E" w14:textId="77777777" w:rsidR="00D9775D" w:rsidRPr="00AC7EE4" w:rsidRDefault="00D9775D" w:rsidP="0001170A">
            <w:pPr>
              <w:rPr>
                <w:rFonts w:asciiTheme="minorHAnsi" w:hAnsiTheme="minorHAnsi" w:cstheme="minorHAnsi"/>
                <w:sz w:val="22"/>
                <w:szCs w:val="22"/>
              </w:rPr>
            </w:pPr>
            <w:r w:rsidRPr="00AC7EE4">
              <w:rPr>
                <w:rFonts w:asciiTheme="minorHAnsi" w:hAnsiTheme="minorHAnsi" w:cstheme="minorHAnsi"/>
                <w:sz w:val="22"/>
                <w:szCs w:val="22"/>
              </w:rPr>
              <w:t>PDV 13 %</w:t>
            </w:r>
          </w:p>
        </w:tc>
        <w:tc>
          <w:tcPr>
            <w:tcW w:w="1276" w:type="dxa"/>
          </w:tcPr>
          <w:p w14:paraId="6342EFE4" w14:textId="77777777" w:rsidR="00D9775D" w:rsidRPr="00AC7EE4" w:rsidRDefault="00D9775D" w:rsidP="00076418">
            <w:pPr>
              <w:jc w:val="center"/>
              <w:rPr>
                <w:rFonts w:asciiTheme="minorHAnsi" w:hAnsiTheme="minorHAnsi" w:cstheme="minorHAnsi"/>
                <w:b/>
                <w:sz w:val="22"/>
                <w:szCs w:val="22"/>
              </w:rPr>
            </w:pPr>
          </w:p>
        </w:tc>
        <w:tc>
          <w:tcPr>
            <w:tcW w:w="1276" w:type="dxa"/>
          </w:tcPr>
          <w:p w14:paraId="19F9E994" w14:textId="77777777" w:rsidR="00D9775D" w:rsidRPr="00AC7EE4" w:rsidRDefault="00D9775D" w:rsidP="006D611F">
            <w:pPr>
              <w:jc w:val="center"/>
              <w:rPr>
                <w:rFonts w:asciiTheme="minorHAnsi" w:hAnsiTheme="minorHAnsi" w:cstheme="minorHAnsi"/>
                <w:b/>
                <w:sz w:val="22"/>
                <w:szCs w:val="22"/>
              </w:rPr>
            </w:pPr>
          </w:p>
        </w:tc>
        <w:tc>
          <w:tcPr>
            <w:tcW w:w="1276" w:type="dxa"/>
          </w:tcPr>
          <w:p w14:paraId="23828DE3" w14:textId="44C7B3DD" w:rsidR="00D9775D" w:rsidRPr="00981C7F" w:rsidRDefault="00D9775D" w:rsidP="00076418">
            <w:pPr>
              <w:jc w:val="center"/>
              <w:rPr>
                <w:rFonts w:asciiTheme="minorHAnsi" w:hAnsiTheme="minorHAnsi" w:cstheme="minorHAnsi"/>
                <w:bCs/>
                <w:sz w:val="22"/>
                <w:szCs w:val="22"/>
              </w:rPr>
            </w:pPr>
            <w:r w:rsidRPr="00981C7F">
              <w:rPr>
                <w:rFonts w:asciiTheme="minorHAnsi" w:hAnsiTheme="minorHAnsi" w:cstheme="minorHAnsi"/>
                <w:bCs/>
                <w:sz w:val="22"/>
                <w:szCs w:val="22"/>
              </w:rPr>
              <w:t>0,</w:t>
            </w:r>
            <w:r w:rsidR="003E0076">
              <w:rPr>
                <w:rFonts w:asciiTheme="minorHAnsi" w:hAnsiTheme="minorHAnsi" w:cstheme="minorHAnsi"/>
                <w:bCs/>
                <w:sz w:val="22"/>
                <w:szCs w:val="22"/>
              </w:rPr>
              <w:t>21</w:t>
            </w:r>
          </w:p>
        </w:tc>
      </w:tr>
      <w:tr w:rsidR="00D9775D" w:rsidRPr="00AC7EE4" w14:paraId="611F140E" w14:textId="0AD3BBB8" w:rsidTr="00D9775D">
        <w:tc>
          <w:tcPr>
            <w:tcW w:w="5098" w:type="dxa"/>
          </w:tcPr>
          <w:p w14:paraId="62BBEA66" w14:textId="5DCF7D5F" w:rsidR="00D9775D" w:rsidRPr="00AC7EE4" w:rsidRDefault="00D9775D" w:rsidP="0001170A">
            <w:pPr>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w:t>
            </w:r>
          </w:p>
        </w:tc>
        <w:tc>
          <w:tcPr>
            <w:tcW w:w="1276" w:type="dxa"/>
          </w:tcPr>
          <w:p w14:paraId="5E1C3F7E" w14:textId="77777777" w:rsidR="00D9775D" w:rsidRPr="00AC7EE4" w:rsidRDefault="00D9775D" w:rsidP="00076418">
            <w:pPr>
              <w:jc w:val="center"/>
              <w:rPr>
                <w:rFonts w:asciiTheme="minorHAnsi" w:hAnsiTheme="minorHAnsi" w:cstheme="minorHAnsi"/>
                <w:b/>
                <w:sz w:val="22"/>
                <w:szCs w:val="22"/>
              </w:rPr>
            </w:pPr>
          </w:p>
        </w:tc>
        <w:tc>
          <w:tcPr>
            <w:tcW w:w="1276" w:type="dxa"/>
          </w:tcPr>
          <w:p w14:paraId="7CBCA8F3" w14:textId="77777777" w:rsidR="00D9775D" w:rsidRPr="00AC7EE4" w:rsidRDefault="00D9775D" w:rsidP="006D611F">
            <w:pPr>
              <w:jc w:val="center"/>
              <w:rPr>
                <w:rFonts w:asciiTheme="minorHAnsi" w:hAnsiTheme="minorHAnsi" w:cstheme="minorHAnsi"/>
                <w:b/>
                <w:sz w:val="22"/>
                <w:szCs w:val="22"/>
              </w:rPr>
            </w:pPr>
          </w:p>
        </w:tc>
        <w:tc>
          <w:tcPr>
            <w:tcW w:w="1276" w:type="dxa"/>
          </w:tcPr>
          <w:p w14:paraId="6CAA6CDC" w14:textId="6C08B562" w:rsidR="00D9775D" w:rsidRPr="00981C7F" w:rsidRDefault="003E0076" w:rsidP="00076418">
            <w:pPr>
              <w:jc w:val="center"/>
              <w:rPr>
                <w:rFonts w:asciiTheme="minorHAnsi" w:hAnsiTheme="minorHAnsi" w:cstheme="minorHAnsi"/>
                <w:b/>
                <w:sz w:val="22"/>
                <w:szCs w:val="22"/>
              </w:rPr>
            </w:pPr>
            <w:r>
              <w:rPr>
                <w:rFonts w:asciiTheme="minorHAnsi" w:hAnsiTheme="minorHAnsi" w:cstheme="minorHAnsi"/>
                <w:b/>
                <w:sz w:val="22"/>
                <w:szCs w:val="22"/>
              </w:rPr>
              <w:t>1,81</w:t>
            </w:r>
          </w:p>
        </w:tc>
      </w:tr>
      <w:tr w:rsidR="00D9775D" w:rsidRPr="00AC7EE4" w14:paraId="3D179936" w14:textId="0C99036C" w:rsidTr="00D9775D">
        <w:tc>
          <w:tcPr>
            <w:tcW w:w="5098" w:type="dxa"/>
          </w:tcPr>
          <w:p w14:paraId="005138BA" w14:textId="5D4ADEED" w:rsidR="00D9775D" w:rsidRPr="00AC7EE4" w:rsidRDefault="00D9775D" w:rsidP="0001170A">
            <w:pPr>
              <w:rPr>
                <w:rFonts w:asciiTheme="minorHAnsi" w:hAnsiTheme="minorHAnsi" w:cstheme="minorHAnsi"/>
                <w:b/>
                <w:sz w:val="22"/>
                <w:szCs w:val="22"/>
              </w:rPr>
            </w:pPr>
            <w:r w:rsidRPr="00AC7EE4">
              <w:rPr>
                <w:rFonts w:asciiTheme="minorHAnsi" w:hAnsiTheme="minorHAnsi" w:cstheme="minorHAnsi"/>
                <w:b/>
                <w:sz w:val="22"/>
                <w:szCs w:val="22"/>
              </w:rPr>
              <w:t>MKO – DODATNA VREĆICA S ODVOZOM</w:t>
            </w:r>
          </w:p>
        </w:tc>
        <w:tc>
          <w:tcPr>
            <w:tcW w:w="1276" w:type="dxa"/>
          </w:tcPr>
          <w:p w14:paraId="46F9F0AA" w14:textId="77777777" w:rsidR="00D9775D" w:rsidRPr="00AC7EE4" w:rsidRDefault="00D9775D" w:rsidP="00076418">
            <w:pPr>
              <w:jc w:val="center"/>
              <w:rPr>
                <w:rFonts w:asciiTheme="minorHAnsi" w:hAnsiTheme="minorHAnsi" w:cstheme="minorHAnsi"/>
                <w:b/>
                <w:sz w:val="22"/>
                <w:szCs w:val="22"/>
              </w:rPr>
            </w:pPr>
            <w:r w:rsidRPr="00AC7EE4">
              <w:rPr>
                <w:rFonts w:asciiTheme="minorHAnsi" w:hAnsiTheme="minorHAnsi" w:cstheme="minorHAnsi"/>
                <w:b/>
                <w:sz w:val="22"/>
                <w:szCs w:val="22"/>
              </w:rPr>
              <w:t>80 l</w:t>
            </w:r>
          </w:p>
        </w:tc>
        <w:tc>
          <w:tcPr>
            <w:tcW w:w="1276" w:type="dxa"/>
          </w:tcPr>
          <w:p w14:paraId="7D929354" w14:textId="77777777" w:rsidR="00D9775D" w:rsidRPr="00AC7EE4" w:rsidRDefault="00D9775D" w:rsidP="006D611F">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7B2B097A" w14:textId="1D021333" w:rsidR="00D9775D" w:rsidRPr="00981C7F" w:rsidRDefault="00297C7F" w:rsidP="00076418">
            <w:pPr>
              <w:jc w:val="center"/>
              <w:rPr>
                <w:rFonts w:asciiTheme="minorHAnsi" w:hAnsiTheme="minorHAnsi" w:cstheme="minorHAnsi"/>
                <w:b/>
                <w:sz w:val="22"/>
                <w:szCs w:val="22"/>
              </w:rPr>
            </w:pPr>
            <w:r>
              <w:rPr>
                <w:rFonts w:asciiTheme="minorHAnsi" w:hAnsiTheme="minorHAnsi" w:cstheme="minorHAnsi"/>
                <w:b/>
                <w:sz w:val="22"/>
                <w:szCs w:val="22"/>
              </w:rPr>
              <w:t>3</w:t>
            </w:r>
            <w:r w:rsidR="00D9775D" w:rsidRPr="00981C7F">
              <w:rPr>
                <w:rFonts w:asciiTheme="minorHAnsi" w:hAnsiTheme="minorHAnsi" w:cstheme="minorHAnsi"/>
                <w:b/>
                <w:sz w:val="22"/>
                <w:szCs w:val="22"/>
              </w:rPr>
              <w:t>,</w:t>
            </w:r>
            <w:r>
              <w:rPr>
                <w:rFonts w:asciiTheme="minorHAnsi" w:hAnsiTheme="minorHAnsi" w:cstheme="minorHAnsi"/>
                <w:b/>
                <w:sz w:val="22"/>
                <w:szCs w:val="22"/>
              </w:rPr>
              <w:t>20</w:t>
            </w:r>
          </w:p>
        </w:tc>
      </w:tr>
      <w:tr w:rsidR="00D9775D" w:rsidRPr="00AC7EE4" w14:paraId="141DFED6" w14:textId="599D497B" w:rsidTr="00D9775D">
        <w:tc>
          <w:tcPr>
            <w:tcW w:w="5098" w:type="dxa"/>
          </w:tcPr>
          <w:p w14:paraId="4D5D8B40" w14:textId="77777777" w:rsidR="00D9775D" w:rsidRPr="00AC7EE4" w:rsidRDefault="00D9775D" w:rsidP="0001170A">
            <w:pPr>
              <w:rPr>
                <w:rFonts w:asciiTheme="minorHAnsi" w:hAnsiTheme="minorHAnsi" w:cstheme="minorHAnsi"/>
                <w:sz w:val="22"/>
                <w:szCs w:val="22"/>
              </w:rPr>
            </w:pPr>
            <w:r w:rsidRPr="00AC7EE4">
              <w:rPr>
                <w:rFonts w:asciiTheme="minorHAnsi" w:hAnsiTheme="minorHAnsi" w:cstheme="minorHAnsi"/>
                <w:sz w:val="22"/>
                <w:szCs w:val="22"/>
              </w:rPr>
              <w:t>PDV 13 %</w:t>
            </w:r>
          </w:p>
        </w:tc>
        <w:tc>
          <w:tcPr>
            <w:tcW w:w="1276" w:type="dxa"/>
          </w:tcPr>
          <w:p w14:paraId="18B3FFE7" w14:textId="77777777" w:rsidR="00D9775D" w:rsidRPr="00AC7EE4" w:rsidRDefault="00D9775D" w:rsidP="00076418">
            <w:pPr>
              <w:jc w:val="center"/>
              <w:rPr>
                <w:rFonts w:asciiTheme="minorHAnsi" w:hAnsiTheme="minorHAnsi" w:cstheme="minorHAnsi"/>
                <w:b/>
                <w:sz w:val="22"/>
                <w:szCs w:val="22"/>
              </w:rPr>
            </w:pPr>
          </w:p>
        </w:tc>
        <w:tc>
          <w:tcPr>
            <w:tcW w:w="1276" w:type="dxa"/>
          </w:tcPr>
          <w:p w14:paraId="4C6CF8BD" w14:textId="77777777" w:rsidR="00D9775D" w:rsidRPr="00AC7EE4" w:rsidRDefault="00D9775D" w:rsidP="006D611F">
            <w:pPr>
              <w:jc w:val="center"/>
              <w:rPr>
                <w:rFonts w:asciiTheme="minorHAnsi" w:hAnsiTheme="minorHAnsi" w:cstheme="minorHAnsi"/>
                <w:b/>
                <w:sz w:val="22"/>
                <w:szCs w:val="22"/>
              </w:rPr>
            </w:pPr>
          </w:p>
        </w:tc>
        <w:tc>
          <w:tcPr>
            <w:tcW w:w="1276" w:type="dxa"/>
          </w:tcPr>
          <w:p w14:paraId="0B8F50DE" w14:textId="209114FE" w:rsidR="00297C7F" w:rsidRPr="00981C7F" w:rsidRDefault="00D9775D" w:rsidP="00297C7F">
            <w:pPr>
              <w:jc w:val="center"/>
              <w:rPr>
                <w:rFonts w:asciiTheme="minorHAnsi" w:hAnsiTheme="minorHAnsi" w:cstheme="minorHAnsi"/>
                <w:bCs/>
                <w:sz w:val="22"/>
                <w:szCs w:val="22"/>
              </w:rPr>
            </w:pPr>
            <w:r w:rsidRPr="00981C7F">
              <w:rPr>
                <w:rFonts w:asciiTheme="minorHAnsi" w:hAnsiTheme="minorHAnsi" w:cstheme="minorHAnsi"/>
                <w:bCs/>
                <w:sz w:val="22"/>
                <w:szCs w:val="22"/>
              </w:rPr>
              <w:t>0,</w:t>
            </w:r>
            <w:r w:rsidR="00297C7F">
              <w:rPr>
                <w:rFonts w:asciiTheme="minorHAnsi" w:hAnsiTheme="minorHAnsi" w:cstheme="minorHAnsi"/>
                <w:bCs/>
                <w:sz w:val="22"/>
                <w:szCs w:val="22"/>
              </w:rPr>
              <w:t>42</w:t>
            </w:r>
          </w:p>
        </w:tc>
      </w:tr>
      <w:tr w:rsidR="00D9775D" w:rsidRPr="00AC7EE4" w14:paraId="1F58923C" w14:textId="105FD383" w:rsidTr="00D9775D">
        <w:tc>
          <w:tcPr>
            <w:tcW w:w="5098" w:type="dxa"/>
          </w:tcPr>
          <w:p w14:paraId="5DC61555" w14:textId="15C8D5F4" w:rsidR="00D9775D" w:rsidRPr="00AC7EE4" w:rsidRDefault="00D9775D" w:rsidP="007A68CA">
            <w:pPr>
              <w:rPr>
                <w:rFonts w:asciiTheme="minorHAnsi" w:hAnsiTheme="minorHAnsi" w:cstheme="minorHAnsi"/>
                <w:b/>
                <w:sz w:val="22"/>
                <w:szCs w:val="22"/>
              </w:rPr>
            </w:pPr>
            <w:r w:rsidRPr="00AC7EE4">
              <w:rPr>
                <w:rFonts w:asciiTheme="minorHAnsi" w:hAnsiTheme="minorHAnsi" w:cstheme="minorHAnsi"/>
                <w:b/>
                <w:sz w:val="22"/>
                <w:szCs w:val="22"/>
              </w:rPr>
              <w:t>UKUPNO</w:t>
            </w:r>
            <w:r>
              <w:rPr>
                <w:rFonts w:asciiTheme="minorHAnsi" w:hAnsiTheme="minorHAnsi" w:cstheme="minorHAnsi"/>
                <w:b/>
                <w:sz w:val="22"/>
                <w:szCs w:val="22"/>
              </w:rPr>
              <w:t xml:space="preserve">                                                                          </w:t>
            </w:r>
          </w:p>
        </w:tc>
        <w:tc>
          <w:tcPr>
            <w:tcW w:w="1276" w:type="dxa"/>
          </w:tcPr>
          <w:p w14:paraId="132D438F" w14:textId="77777777" w:rsidR="00D9775D" w:rsidRPr="00AC7EE4" w:rsidRDefault="00D9775D" w:rsidP="00076418">
            <w:pPr>
              <w:jc w:val="center"/>
              <w:rPr>
                <w:rFonts w:asciiTheme="minorHAnsi" w:hAnsiTheme="minorHAnsi" w:cstheme="minorHAnsi"/>
                <w:b/>
                <w:sz w:val="22"/>
                <w:szCs w:val="22"/>
              </w:rPr>
            </w:pPr>
          </w:p>
        </w:tc>
        <w:tc>
          <w:tcPr>
            <w:tcW w:w="1276" w:type="dxa"/>
          </w:tcPr>
          <w:p w14:paraId="4A858B15" w14:textId="77777777" w:rsidR="00D9775D" w:rsidRPr="00AC7EE4" w:rsidRDefault="00D9775D" w:rsidP="006D611F">
            <w:pPr>
              <w:jc w:val="center"/>
              <w:rPr>
                <w:rFonts w:asciiTheme="minorHAnsi" w:hAnsiTheme="minorHAnsi" w:cstheme="minorHAnsi"/>
                <w:b/>
                <w:sz w:val="22"/>
                <w:szCs w:val="22"/>
              </w:rPr>
            </w:pPr>
          </w:p>
        </w:tc>
        <w:tc>
          <w:tcPr>
            <w:tcW w:w="1276" w:type="dxa"/>
          </w:tcPr>
          <w:p w14:paraId="00357F12" w14:textId="40D7E3D6" w:rsidR="00D9775D" w:rsidRPr="00981C7F" w:rsidRDefault="00297C7F" w:rsidP="00076418">
            <w:pPr>
              <w:jc w:val="center"/>
              <w:rPr>
                <w:rFonts w:asciiTheme="minorHAnsi" w:hAnsiTheme="minorHAnsi" w:cstheme="minorHAnsi"/>
                <w:b/>
                <w:sz w:val="22"/>
                <w:szCs w:val="22"/>
              </w:rPr>
            </w:pPr>
            <w:r>
              <w:rPr>
                <w:rFonts w:asciiTheme="minorHAnsi" w:hAnsiTheme="minorHAnsi" w:cstheme="minorHAnsi"/>
                <w:b/>
                <w:sz w:val="22"/>
                <w:szCs w:val="22"/>
              </w:rPr>
              <w:t>3,62</w:t>
            </w:r>
          </w:p>
        </w:tc>
      </w:tr>
      <w:tr w:rsidR="00D9775D" w:rsidRPr="00AC7EE4" w14:paraId="4E080A21" w14:textId="4CBA3AF5" w:rsidTr="00D9775D">
        <w:tc>
          <w:tcPr>
            <w:tcW w:w="5098" w:type="dxa"/>
          </w:tcPr>
          <w:p w14:paraId="23EEC039" w14:textId="2830677B" w:rsidR="00D9775D" w:rsidRPr="00AC7EE4" w:rsidRDefault="00D9775D" w:rsidP="007A68CA">
            <w:pPr>
              <w:rPr>
                <w:rFonts w:asciiTheme="minorHAnsi" w:hAnsiTheme="minorHAnsi" w:cstheme="minorHAnsi"/>
                <w:b/>
                <w:sz w:val="22"/>
                <w:szCs w:val="22"/>
              </w:rPr>
            </w:pPr>
            <w:r w:rsidRPr="00AC7EE4">
              <w:rPr>
                <w:rFonts w:asciiTheme="minorHAnsi" w:hAnsiTheme="minorHAnsi" w:cstheme="minorHAnsi"/>
                <w:b/>
                <w:sz w:val="22"/>
                <w:szCs w:val="22"/>
              </w:rPr>
              <w:t>MKO – DODATNA VREĆICA S ODVOZOM</w:t>
            </w:r>
          </w:p>
        </w:tc>
        <w:tc>
          <w:tcPr>
            <w:tcW w:w="1276" w:type="dxa"/>
          </w:tcPr>
          <w:p w14:paraId="195103F4" w14:textId="77777777" w:rsidR="00D9775D" w:rsidRPr="00AC7EE4" w:rsidRDefault="00D9775D" w:rsidP="00076418">
            <w:pPr>
              <w:jc w:val="center"/>
              <w:rPr>
                <w:rFonts w:asciiTheme="minorHAnsi" w:hAnsiTheme="minorHAnsi" w:cstheme="minorHAnsi"/>
                <w:b/>
                <w:sz w:val="22"/>
                <w:szCs w:val="22"/>
              </w:rPr>
            </w:pPr>
            <w:r w:rsidRPr="00AC7EE4">
              <w:rPr>
                <w:rFonts w:asciiTheme="minorHAnsi" w:hAnsiTheme="minorHAnsi" w:cstheme="minorHAnsi"/>
                <w:b/>
                <w:sz w:val="22"/>
                <w:szCs w:val="22"/>
              </w:rPr>
              <w:t>120 l</w:t>
            </w:r>
          </w:p>
        </w:tc>
        <w:tc>
          <w:tcPr>
            <w:tcW w:w="1276" w:type="dxa"/>
          </w:tcPr>
          <w:p w14:paraId="541178C9" w14:textId="77777777" w:rsidR="00D9775D" w:rsidRPr="00AC7EE4" w:rsidRDefault="00D9775D" w:rsidP="006D611F">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3D53AC5C" w14:textId="35BB2D9C" w:rsidR="00D9775D" w:rsidRPr="00981C7F" w:rsidRDefault="00297C7F" w:rsidP="00076418">
            <w:pPr>
              <w:jc w:val="center"/>
              <w:rPr>
                <w:rFonts w:asciiTheme="minorHAnsi" w:hAnsiTheme="minorHAnsi" w:cstheme="minorHAnsi"/>
                <w:b/>
                <w:sz w:val="22"/>
                <w:szCs w:val="22"/>
              </w:rPr>
            </w:pPr>
            <w:r>
              <w:rPr>
                <w:rFonts w:asciiTheme="minorHAnsi" w:hAnsiTheme="minorHAnsi" w:cstheme="minorHAnsi"/>
                <w:b/>
                <w:sz w:val="22"/>
                <w:szCs w:val="22"/>
              </w:rPr>
              <w:t>4</w:t>
            </w:r>
            <w:r w:rsidR="00D9775D" w:rsidRPr="00981C7F">
              <w:rPr>
                <w:rFonts w:asciiTheme="minorHAnsi" w:hAnsiTheme="minorHAnsi" w:cstheme="minorHAnsi"/>
                <w:b/>
                <w:sz w:val="22"/>
                <w:szCs w:val="22"/>
              </w:rPr>
              <w:t>,</w:t>
            </w:r>
            <w:r>
              <w:rPr>
                <w:rFonts w:asciiTheme="minorHAnsi" w:hAnsiTheme="minorHAnsi" w:cstheme="minorHAnsi"/>
                <w:b/>
                <w:sz w:val="22"/>
                <w:szCs w:val="22"/>
              </w:rPr>
              <w:t>80</w:t>
            </w:r>
          </w:p>
        </w:tc>
      </w:tr>
      <w:tr w:rsidR="00D9775D" w:rsidRPr="00AC7EE4" w14:paraId="13BA667E" w14:textId="5A3037C6" w:rsidTr="00D9775D">
        <w:tc>
          <w:tcPr>
            <w:tcW w:w="5098" w:type="dxa"/>
          </w:tcPr>
          <w:p w14:paraId="2579837C" w14:textId="77777777" w:rsidR="00D9775D" w:rsidRPr="00AC7EE4" w:rsidRDefault="00D9775D" w:rsidP="007A68CA">
            <w:pPr>
              <w:rPr>
                <w:rFonts w:asciiTheme="minorHAnsi" w:hAnsiTheme="minorHAnsi" w:cstheme="minorHAnsi"/>
                <w:sz w:val="22"/>
                <w:szCs w:val="22"/>
              </w:rPr>
            </w:pPr>
            <w:r w:rsidRPr="00AC7EE4">
              <w:rPr>
                <w:rFonts w:asciiTheme="minorHAnsi" w:hAnsiTheme="minorHAnsi" w:cstheme="minorHAnsi"/>
                <w:sz w:val="22"/>
                <w:szCs w:val="22"/>
              </w:rPr>
              <w:t>PDV 13 %</w:t>
            </w:r>
          </w:p>
        </w:tc>
        <w:tc>
          <w:tcPr>
            <w:tcW w:w="1276" w:type="dxa"/>
          </w:tcPr>
          <w:p w14:paraId="41B5EA50" w14:textId="77777777" w:rsidR="00D9775D" w:rsidRPr="00AC7EE4" w:rsidRDefault="00D9775D" w:rsidP="00076418">
            <w:pPr>
              <w:jc w:val="center"/>
              <w:rPr>
                <w:rFonts w:asciiTheme="minorHAnsi" w:hAnsiTheme="minorHAnsi" w:cstheme="minorHAnsi"/>
                <w:b/>
                <w:sz w:val="22"/>
                <w:szCs w:val="22"/>
              </w:rPr>
            </w:pPr>
          </w:p>
        </w:tc>
        <w:tc>
          <w:tcPr>
            <w:tcW w:w="1276" w:type="dxa"/>
          </w:tcPr>
          <w:p w14:paraId="7AEAD6BA" w14:textId="77777777" w:rsidR="00D9775D" w:rsidRPr="00AC7EE4" w:rsidRDefault="00D9775D" w:rsidP="006D611F">
            <w:pPr>
              <w:jc w:val="center"/>
              <w:rPr>
                <w:rFonts w:asciiTheme="minorHAnsi" w:hAnsiTheme="minorHAnsi" w:cstheme="minorHAnsi"/>
                <w:b/>
                <w:sz w:val="22"/>
                <w:szCs w:val="22"/>
              </w:rPr>
            </w:pPr>
          </w:p>
        </w:tc>
        <w:tc>
          <w:tcPr>
            <w:tcW w:w="1276" w:type="dxa"/>
          </w:tcPr>
          <w:p w14:paraId="1E3C8B58" w14:textId="1821ED14" w:rsidR="00D9775D" w:rsidRPr="00981C7F" w:rsidRDefault="00D9775D" w:rsidP="00076418">
            <w:pPr>
              <w:jc w:val="center"/>
              <w:rPr>
                <w:rFonts w:asciiTheme="minorHAnsi" w:hAnsiTheme="minorHAnsi" w:cstheme="minorHAnsi"/>
                <w:bCs/>
                <w:sz w:val="22"/>
                <w:szCs w:val="22"/>
              </w:rPr>
            </w:pPr>
            <w:r w:rsidRPr="00981C7F">
              <w:rPr>
                <w:rFonts w:asciiTheme="minorHAnsi" w:hAnsiTheme="minorHAnsi" w:cstheme="minorHAnsi"/>
                <w:bCs/>
                <w:sz w:val="22"/>
                <w:szCs w:val="22"/>
              </w:rPr>
              <w:t>0,</w:t>
            </w:r>
            <w:r w:rsidR="00297C7F">
              <w:rPr>
                <w:rFonts w:asciiTheme="minorHAnsi" w:hAnsiTheme="minorHAnsi" w:cstheme="minorHAnsi"/>
                <w:bCs/>
                <w:sz w:val="22"/>
                <w:szCs w:val="22"/>
              </w:rPr>
              <w:t>62</w:t>
            </w:r>
          </w:p>
        </w:tc>
      </w:tr>
      <w:tr w:rsidR="00D9775D" w:rsidRPr="00AC7EE4" w14:paraId="10895763" w14:textId="3F09A69D" w:rsidTr="00D9775D">
        <w:tc>
          <w:tcPr>
            <w:tcW w:w="5098" w:type="dxa"/>
          </w:tcPr>
          <w:p w14:paraId="70FABA1A" w14:textId="77777777" w:rsidR="00D9775D" w:rsidRPr="00AC7EE4" w:rsidRDefault="00D9775D" w:rsidP="007A68CA">
            <w:pPr>
              <w:rPr>
                <w:rFonts w:asciiTheme="minorHAnsi" w:hAnsiTheme="minorHAnsi" w:cstheme="minorHAnsi"/>
                <w:b/>
                <w:sz w:val="22"/>
                <w:szCs w:val="22"/>
              </w:rPr>
            </w:pPr>
            <w:r w:rsidRPr="00AC7EE4">
              <w:rPr>
                <w:rFonts w:asciiTheme="minorHAnsi" w:hAnsiTheme="minorHAnsi" w:cstheme="minorHAnsi"/>
                <w:b/>
                <w:sz w:val="22"/>
                <w:szCs w:val="22"/>
              </w:rPr>
              <w:t>UKUPNO</w:t>
            </w:r>
          </w:p>
        </w:tc>
        <w:tc>
          <w:tcPr>
            <w:tcW w:w="1276" w:type="dxa"/>
          </w:tcPr>
          <w:p w14:paraId="5DC2587A" w14:textId="77777777" w:rsidR="00D9775D" w:rsidRPr="00AC7EE4" w:rsidRDefault="00D9775D" w:rsidP="00076418">
            <w:pPr>
              <w:jc w:val="center"/>
              <w:rPr>
                <w:rFonts w:asciiTheme="minorHAnsi" w:hAnsiTheme="minorHAnsi" w:cstheme="minorHAnsi"/>
                <w:b/>
                <w:sz w:val="22"/>
                <w:szCs w:val="22"/>
              </w:rPr>
            </w:pPr>
          </w:p>
        </w:tc>
        <w:tc>
          <w:tcPr>
            <w:tcW w:w="1276" w:type="dxa"/>
          </w:tcPr>
          <w:p w14:paraId="03C922DB" w14:textId="77777777" w:rsidR="00D9775D" w:rsidRPr="00AC7EE4" w:rsidRDefault="00D9775D" w:rsidP="006D611F">
            <w:pPr>
              <w:jc w:val="center"/>
              <w:rPr>
                <w:rFonts w:asciiTheme="minorHAnsi" w:hAnsiTheme="minorHAnsi" w:cstheme="minorHAnsi"/>
                <w:b/>
                <w:sz w:val="22"/>
                <w:szCs w:val="22"/>
              </w:rPr>
            </w:pPr>
          </w:p>
        </w:tc>
        <w:tc>
          <w:tcPr>
            <w:tcW w:w="1276" w:type="dxa"/>
          </w:tcPr>
          <w:p w14:paraId="564AD990" w14:textId="4D2C4979" w:rsidR="00D9775D" w:rsidRPr="00981C7F" w:rsidRDefault="00297C7F" w:rsidP="00076418">
            <w:pPr>
              <w:jc w:val="center"/>
              <w:rPr>
                <w:rFonts w:asciiTheme="minorHAnsi" w:hAnsiTheme="minorHAnsi" w:cstheme="minorHAnsi"/>
                <w:b/>
                <w:sz w:val="22"/>
                <w:szCs w:val="22"/>
              </w:rPr>
            </w:pPr>
            <w:r>
              <w:rPr>
                <w:rFonts w:asciiTheme="minorHAnsi" w:hAnsiTheme="minorHAnsi" w:cstheme="minorHAnsi"/>
                <w:b/>
                <w:sz w:val="22"/>
                <w:szCs w:val="22"/>
              </w:rPr>
              <w:t>5</w:t>
            </w:r>
            <w:r w:rsidR="00D9775D" w:rsidRPr="00981C7F">
              <w:rPr>
                <w:rFonts w:asciiTheme="minorHAnsi" w:hAnsiTheme="minorHAnsi" w:cstheme="minorHAnsi"/>
                <w:b/>
                <w:sz w:val="22"/>
                <w:szCs w:val="22"/>
              </w:rPr>
              <w:t>,</w:t>
            </w:r>
            <w:r>
              <w:rPr>
                <w:rFonts w:asciiTheme="minorHAnsi" w:hAnsiTheme="minorHAnsi" w:cstheme="minorHAnsi"/>
                <w:b/>
                <w:sz w:val="22"/>
                <w:szCs w:val="22"/>
              </w:rPr>
              <w:t>42</w:t>
            </w:r>
          </w:p>
        </w:tc>
      </w:tr>
    </w:tbl>
    <w:p w14:paraId="773DADE8" w14:textId="6B3A4A0F" w:rsidR="006F774A" w:rsidRDefault="006F774A" w:rsidP="0060317F">
      <w:pPr>
        <w:rPr>
          <w:rFonts w:asciiTheme="minorHAnsi" w:hAnsiTheme="minorHAnsi" w:cstheme="minorHAnsi"/>
          <w:b/>
          <w:szCs w:val="24"/>
        </w:rPr>
      </w:pPr>
    </w:p>
    <w:p w14:paraId="36380195" w14:textId="77777777" w:rsidR="00A038F7" w:rsidRDefault="00A038F7" w:rsidP="0060317F">
      <w:pPr>
        <w:rPr>
          <w:rFonts w:asciiTheme="minorHAnsi" w:hAnsiTheme="minorHAnsi" w:cstheme="minorHAnsi"/>
          <w:b/>
          <w:szCs w:val="24"/>
        </w:rPr>
      </w:pPr>
    </w:p>
    <w:p w14:paraId="75170870" w14:textId="77777777" w:rsidR="008E0F49" w:rsidRDefault="008E0F49" w:rsidP="0060317F">
      <w:pPr>
        <w:rPr>
          <w:rFonts w:asciiTheme="minorHAnsi" w:hAnsiTheme="minorHAnsi" w:cstheme="minorHAnsi"/>
          <w:b/>
          <w:szCs w:val="24"/>
        </w:rPr>
      </w:pPr>
    </w:p>
    <w:p w14:paraId="447DBCE3" w14:textId="77777777" w:rsidR="008E0F49" w:rsidRDefault="008E0F49" w:rsidP="0060317F">
      <w:pPr>
        <w:rPr>
          <w:rFonts w:asciiTheme="minorHAnsi" w:hAnsiTheme="minorHAnsi" w:cstheme="minorHAnsi"/>
          <w:b/>
          <w:szCs w:val="24"/>
        </w:rPr>
      </w:pPr>
    </w:p>
    <w:p w14:paraId="5101C834" w14:textId="77777777" w:rsidR="008E0F49" w:rsidRDefault="008E0F49" w:rsidP="0060317F">
      <w:pPr>
        <w:rPr>
          <w:rFonts w:asciiTheme="minorHAnsi" w:hAnsiTheme="minorHAnsi" w:cstheme="minorHAnsi"/>
          <w:b/>
          <w:szCs w:val="24"/>
        </w:rPr>
      </w:pPr>
    </w:p>
    <w:tbl>
      <w:tblPr>
        <w:tblStyle w:val="Reetkatablice"/>
        <w:tblW w:w="8926" w:type="dxa"/>
        <w:tblLayout w:type="fixed"/>
        <w:tblLook w:val="04A0" w:firstRow="1" w:lastRow="0" w:firstColumn="1" w:lastColumn="0" w:noHBand="0" w:noVBand="1"/>
      </w:tblPr>
      <w:tblGrid>
        <w:gridCol w:w="5098"/>
        <w:gridCol w:w="1276"/>
        <w:gridCol w:w="1276"/>
        <w:gridCol w:w="1276"/>
      </w:tblGrid>
      <w:tr w:rsidR="00D9775D" w:rsidRPr="00AC7EE4" w14:paraId="5A0EA850" w14:textId="7687EC9E" w:rsidTr="00D9775D">
        <w:trPr>
          <w:trHeight w:val="198"/>
        </w:trPr>
        <w:tc>
          <w:tcPr>
            <w:tcW w:w="5098" w:type="dxa"/>
          </w:tcPr>
          <w:p w14:paraId="116289EB" w14:textId="4F379DEC"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 xml:space="preserve">VRSTA DODATNE VREĆICE ZA RECIKLABILNI OTPAD </w:t>
            </w:r>
          </w:p>
        </w:tc>
        <w:tc>
          <w:tcPr>
            <w:tcW w:w="1276" w:type="dxa"/>
          </w:tcPr>
          <w:p w14:paraId="0C51B1E0"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VOLUMEN</w:t>
            </w:r>
          </w:p>
        </w:tc>
        <w:tc>
          <w:tcPr>
            <w:tcW w:w="1276" w:type="dxa"/>
          </w:tcPr>
          <w:p w14:paraId="35218603"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KOLIČINA</w:t>
            </w:r>
          </w:p>
        </w:tc>
        <w:tc>
          <w:tcPr>
            <w:tcW w:w="1276" w:type="dxa"/>
          </w:tcPr>
          <w:p w14:paraId="621EFE4D" w14:textId="36EE9743" w:rsidR="00D9775D" w:rsidRPr="00AC7EE4" w:rsidRDefault="00D9775D" w:rsidP="00575D35">
            <w:pPr>
              <w:jc w:val="center"/>
              <w:rPr>
                <w:rFonts w:asciiTheme="minorHAnsi" w:hAnsiTheme="minorHAnsi" w:cstheme="minorHAnsi"/>
                <w:b/>
                <w:sz w:val="22"/>
                <w:szCs w:val="22"/>
              </w:rPr>
            </w:pPr>
            <w:r>
              <w:rPr>
                <w:rFonts w:asciiTheme="minorHAnsi" w:hAnsiTheme="minorHAnsi" w:cstheme="minorHAnsi"/>
                <w:b/>
                <w:sz w:val="22"/>
                <w:szCs w:val="22"/>
              </w:rPr>
              <w:t xml:space="preserve">C </w:t>
            </w:r>
            <w:r w:rsidRPr="00AC7EE4">
              <w:rPr>
                <w:rFonts w:asciiTheme="minorHAnsi" w:hAnsiTheme="minorHAnsi" w:cstheme="minorHAnsi"/>
                <w:b/>
                <w:sz w:val="22"/>
                <w:szCs w:val="22"/>
              </w:rPr>
              <w:t>(</w:t>
            </w:r>
            <w:r>
              <w:rPr>
                <w:rFonts w:asciiTheme="minorHAnsi" w:hAnsiTheme="minorHAnsi" w:cstheme="minorHAnsi"/>
                <w:b/>
                <w:sz w:val="22"/>
                <w:szCs w:val="22"/>
              </w:rPr>
              <w:t>EUR</w:t>
            </w:r>
            <w:r w:rsidRPr="00AC7EE4">
              <w:rPr>
                <w:rFonts w:asciiTheme="minorHAnsi" w:hAnsiTheme="minorHAnsi" w:cstheme="minorHAnsi"/>
                <w:b/>
                <w:sz w:val="22"/>
                <w:szCs w:val="22"/>
              </w:rPr>
              <w:t xml:space="preserve">) </w:t>
            </w:r>
          </w:p>
        </w:tc>
      </w:tr>
      <w:tr w:rsidR="00D9775D" w:rsidRPr="00AC7EE4" w14:paraId="74DE2922" w14:textId="6704EB85" w:rsidTr="00D9775D">
        <w:tc>
          <w:tcPr>
            <w:tcW w:w="5098" w:type="dxa"/>
          </w:tcPr>
          <w:p w14:paraId="79CB2AA3" w14:textId="77777777"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PLASTIKA – DODATNA VREĆICA S ODVOZOM</w:t>
            </w:r>
          </w:p>
        </w:tc>
        <w:tc>
          <w:tcPr>
            <w:tcW w:w="1276" w:type="dxa"/>
          </w:tcPr>
          <w:p w14:paraId="022FB471"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140 l</w:t>
            </w:r>
          </w:p>
        </w:tc>
        <w:tc>
          <w:tcPr>
            <w:tcW w:w="1276" w:type="dxa"/>
          </w:tcPr>
          <w:p w14:paraId="7B2A0506"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160FBD4E" w14:textId="12C7FBC6" w:rsidR="00D9775D" w:rsidRPr="00981C7F" w:rsidRDefault="007D31AB" w:rsidP="00575D35">
            <w:pPr>
              <w:jc w:val="center"/>
              <w:rPr>
                <w:rFonts w:asciiTheme="minorHAnsi" w:hAnsiTheme="minorHAnsi" w:cstheme="minorHAnsi"/>
                <w:b/>
                <w:sz w:val="22"/>
                <w:szCs w:val="22"/>
              </w:rPr>
            </w:pPr>
            <w:r>
              <w:rPr>
                <w:rFonts w:asciiTheme="minorHAnsi" w:hAnsiTheme="minorHAnsi" w:cstheme="minorHAnsi"/>
                <w:b/>
                <w:sz w:val="22"/>
                <w:szCs w:val="22"/>
              </w:rPr>
              <w:t>1</w:t>
            </w:r>
            <w:r w:rsidR="00D9775D" w:rsidRPr="00981C7F">
              <w:rPr>
                <w:rFonts w:asciiTheme="minorHAnsi" w:hAnsiTheme="minorHAnsi" w:cstheme="minorHAnsi"/>
                <w:b/>
                <w:sz w:val="22"/>
                <w:szCs w:val="22"/>
              </w:rPr>
              <w:t>,</w:t>
            </w:r>
            <w:r w:rsidR="000A0EFC">
              <w:rPr>
                <w:rFonts w:asciiTheme="minorHAnsi" w:hAnsiTheme="minorHAnsi" w:cstheme="minorHAnsi"/>
                <w:b/>
                <w:sz w:val="22"/>
                <w:szCs w:val="22"/>
              </w:rPr>
              <w:t>30</w:t>
            </w:r>
          </w:p>
        </w:tc>
      </w:tr>
      <w:tr w:rsidR="00D9775D" w:rsidRPr="00AC7EE4" w14:paraId="0CBB1BF2" w14:textId="31486A31" w:rsidTr="00D9775D">
        <w:tc>
          <w:tcPr>
            <w:tcW w:w="5098" w:type="dxa"/>
          </w:tcPr>
          <w:p w14:paraId="09DCE85A" w14:textId="77777777" w:rsidR="00D9775D" w:rsidRPr="00AC7EE4" w:rsidRDefault="00D9775D" w:rsidP="00575D35">
            <w:pPr>
              <w:rPr>
                <w:rFonts w:asciiTheme="minorHAnsi" w:hAnsiTheme="minorHAnsi" w:cstheme="minorHAnsi"/>
                <w:sz w:val="22"/>
                <w:szCs w:val="22"/>
              </w:rPr>
            </w:pPr>
            <w:r w:rsidRPr="00AC7EE4">
              <w:rPr>
                <w:rFonts w:asciiTheme="minorHAnsi" w:hAnsiTheme="minorHAnsi" w:cstheme="minorHAnsi"/>
                <w:sz w:val="22"/>
                <w:szCs w:val="22"/>
              </w:rPr>
              <w:t>PDV 13 %</w:t>
            </w:r>
          </w:p>
        </w:tc>
        <w:tc>
          <w:tcPr>
            <w:tcW w:w="1276" w:type="dxa"/>
          </w:tcPr>
          <w:p w14:paraId="7ACA86DB" w14:textId="77777777" w:rsidR="00D9775D" w:rsidRPr="00AC7EE4" w:rsidRDefault="00D9775D" w:rsidP="00575D35">
            <w:pPr>
              <w:jc w:val="center"/>
              <w:rPr>
                <w:rFonts w:asciiTheme="minorHAnsi" w:hAnsiTheme="minorHAnsi" w:cstheme="minorHAnsi"/>
                <w:b/>
                <w:sz w:val="22"/>
                <w:szCs w:val="22"/>
              </w:rPr>
            </w:pPr>
          </w:p>
        </w:tc>
        <w:tc>
          <w:tcPr>
            <w:tcW w:w="1276" w:type="dxa"/>
          </w:tcPr>
          <w:p w14:paraId="46A4684F" w14:textId="77777777" w:rsidR="00D9775D" w:rsidRPr="00AC7EE4" w:rsidRDefault="00D9775D" w:rsidP="00575D35">
            <w:pPr>
              <w:jc w:val="center"/>
              <w:rPr>
                <w:rFonts w:asciiTheme="minorHAnsi" w:hAnsiTheme="minorHAnsi" w:cstheme="minorHAnsi"/>
                <w:b/>
                <w:sz w:val="22"/>
                <w:szCs w:val="22"/>
              </w:rPr>
            </w:pPr>
          </w:p>
        </w:tc>
        <w:tc>
          <w:tcPr>
            <w:tcW w:w="1276" w:type="dxa"/>
          </w:tcPr>
          <w:p w14:paraId="2C427624" w14:textId="7C449EA5" w:rsidR="00D9775D" w:rsidRPr="00981C7F" w:rsidRDefault="00D9775D" w:rsidP="00575D35">
            <w:pPr>
              <w:jc w:val="center"/>
              <w:rPr>
                <w:rFonts w:asciiTheme="minorHAnsi" w:hAnsiTheme="minorHAnsi" w:cstheme="minorHAnsi"/>
                <w:bCs/>
                <w:sz w:val="22"/>
                <w:szCs w:val="22"/>
              </w:rPr>
            </w:pPr>
            <w:r w:rsidRPr="00981C7F">
              <w:rPr>
                <w:rFonts w:asciiTheme="minorHAnsi" w:hAnsiTheme="minorHAnsi" w:cstheme="minorHAnsi"/>
                <w:bCs/>
                <w:sz w:val="22"/>
                <w:szCs w:val="22"/>
              </w:rPr>
              <w:t>0,</w:t>
            </w:r>
            <w:r w:rsidR="000A0EFC">
              <w:rPr>
                <w:rFonts w:asciiTheme="minorHAnsi" w:hAnsiTheme="minorHAnsi" w:cstheme="minorHAnsi"/>
                <w:bCs/>
                <w:sz w:val="22"/>
                <w:szCs w:val="22"/>
              </w:rPr>
              <w:t>17</w:t>
            </w:r>
          </w:p>
        </w:tc>
      </w:tr>
      <w:tr w:rsidR="00D9775D" w:rsidRPr="00AC7EE4" w14:paraId="371424F7" w14:textId="2AB3FC3B" w:rsidTr="00D9775D">
        <w:tc>
          <w:tcPr>
            <w:tcW w:w="5098" w:type="dxa"/>
          </w:tcPr>
          <w:p w14:paraId="012BD6BA" w14:textId="77777777"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UKUPNO</w:t>
            </w:r>
          </w:p>
        </w:tc>
        <w:tc>
          <w:tcPr>
            <w:tcW w:w="1276" w:type="dxa"/>
          </w:tcPr>
          <w:p w14:paraId="09D95FD0" w14:textId="77777777" w:rsidR="00D9775D" w:rsidRPr="00AC7EE4" w:rsidRDefault="00D9775D" w:rsidP="00575D35">
            <w:pPr>
              <w:jc w:val="center"/>
              <w:rPr>
                <w:rFonts w:asciiTheme="minorHAnsi" w:hAnsiTheme="minorHAnsi" w:cstheme="minorHAnsi"/>
                <w:b/>
                <w:sz w:val="22"/>
                <w:szCs w:val="22"/>
              </w:rPr>
            </w:pPr>
          </w:p>
        </w:tc>
        <w:tc>
          <w:tcPr>
            <w:tcW w:w="1276" w:type="dxa"/>
          </w:tcPr>
          <w:p w14:paraId="733D518D" w14:textId="77777777" w:rsidR="00D9775D" w:rsidRPr="00AC7EE4" w:rsidRDefault="00D9775D" w:rsidP="00575D35">
            <w:pPr>
              <w:jc w:val="center"/>
              <w:rPr>
                <w:rFonts w:asciiTheme="minorHAnsi" w:hAnsiTheme="minorHAnsi" w:cstheme="minorHAnsi"/>
                <w:b/>
                <w:sz w:val="22"/>
                <w:szCs w:val="22"/>
              </w:rPr>
            </w:pPr>
          </w:p>
        </w:tc>
        <w:tc>
          <w:tcPr>
            <w:tcW w:w="1276" w:type="dxa"/>
          </w:tcPr>
          <w:p w14:paraId="126E9343" w14:textId="0897ED6D" w:rsidR="00D9775D" w:rsidRPr="00981C7F" w:rsidRDefault="000A0EFC" w:rsidP="00575D35">
            <w:pPr>
              <w:jc w:val="center"/>
              <w:rPr>
                <w:rFonts w:asciiTheme="minorHAnsi" w:hAnsiTheme="minorHAnsi" w:cstheme="minorHAnsi"/>
                <w:b/>
                <w:sz w:val="22"/>
                <w:szCs w:val="22"/>
              </w:rPr>
            </w:pPr>
            <w:r>
              <w:rPr>
                <w:rFonts w:asciiTheme="minorHAnsi" w:hAnsiTheme="minorHAnsi" w:cstheme="minorHAnsi"/>
                <w:b/>
                <w:sz w:val="22"/>
                <w:szCs w:val="22"/>
              </w:rPr>
              <w:t>1,47</w:t>
            </w:r>
          </w:p>
        </w:tc>
      </w:tr>
      <w:tr w:rsidR="00D9775D" w:rsidRPr="00AC7EE4" w14:paraId="4DE60C4E" w14:textId="15B2A294" w:rsidTr="00D9775D">
        <w:tc>
          <w:tcPr>
            <w:tcW w:w="5098" w:type="dxa"/>
          </w:tcPr>
          <w:p w14:paraId="1ADAF757" w14:textId="77777777"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PAPIR – DODATNA VREĆICA S ODVOZOM</w:t>
            </w:r>
          </w:p>
        </w:tc>
        <w:tc>
          <w:tcPr>
            <w:tcW w:w="1276" w:type="dxa"/>
          </w:tcPr>
          <w:p w14:paraId="5D4F95C0"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80 l</w:t>
            </w:r>
          </w:p>
        </w:tc>
        <w:tc>
          <w:tcPr>
            <w:tcW w:w="1276" w:type="dxa"/>
          </w:tcPr>
          <w:p w14:paraId="5130DC16"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5A782310" w14:textId="5FD7A95C" w:rsidR="00D9775D" w:rsidRPr="00981C7F" w:rsidRDefault="00D9775D" w:rsidP="00575D35">
            <w:pPr>
              <w:jc w:val="center"/>
              <w:rPr>
                <w:rFonts w:asciiTheme="minorHAnsi" w:hAnsiTheme="minorHAnsi" w:cstheme="minorHAnsi"/>
                <w:b/>
                <w:sz w:val="22"/>
                <w:szCs w:val="22"/>
              </w:rPr>
            </w:pPr>
            <w:r w:rsidRPr="00981C7F">
              <w:rPr>
                <w:rFonts w:asciiTheme="minorHAnsi" w:hAnsiTheme="minorHAnsi" w:cstheme="minorHAnsi"/>
                <w:b/>
                <w:sz w:val="22"/>
                <w:szCs w:val="22"/>
              </w:rPr>
              <w:t>0,</w:t>
            </w:r>
            <w:r>
              <w:rPr>
                <w:rFonts w:asciiTheme="minorHAnsi" w:hAnsiTheme="minorHAnsi" w:cstheme="minorHAnsi"/>
                <w:b/>
                <w:sz w:val="22"/>
                <w:szCs w:val="22"/>
              </w:rPr>
              <w:t>30</w:t>
            </w:r>
          </w:p>
        </w:tc>
      </w:tr>
      <w:tr w:rsidR="00D9775D" w:rsidRPr="00AC7EE4" w14:paraId="24577993" w14:textId="70F9BD8A" w:rsidTr="00D9775D">
        <w:tc>
          <w:tcPr>
            <w:tcW w:w="5098" w:type="dxa"/>
          </w:tcPr>
          <w:p w14:paraId="0D72F0F8" w14:textId="77777777" w:rsidR="00D9775D" w:rsidRPr="00AC7EE4" w:rsidRDefault="00D9775D" w:rsidP="00575D35">
            <w:pPr>
              <w:rPr>
                <w:rFonts w:asciiTheme="minorHAnsi" w:hAnsiTheme="minorHAnsi" w:cstheme="minorHAnsi"/>
                <w:sz w:val="22"/>
                <w:szCs w:val="22"/>
              </w:rPr>
            </w:pPr>
            <w:r w:rsidRPr="00AC7EE4">
              <w:rPr>
                <w:rFonts w:asciiTheme="minorHAnsi" w:hAnsiTheme="minorHAnsi" w:cstheme="minorHAnsi"/>
                <w:sz w:val="22"/>
                <w:szCs w:val="22"/>
              </w:rPr>
              <w:t>PDV 13 %</w:t>
            </w:r>
          </w:p>
        </w:tc>
        <w:tc>
          <w:tcPr>
            <w:tcW w:w="1276" w:type="dxa"/>
          </w:tcPr>
          <w:p w14:paraId="0D930B66" w14:textId="77777777" w:rsidR="00D9775D" w:rsidRPr="00AC7EE4" w:rsidRDefault="00D9775D" w:rsidP="00575D35">
            <w:pPr>
              <w:jc w:val="center"/>
              <w:rPr>
                <w:rFonts w:asciiTheme="minorHAnsi" w:hAnsiTheme="minorHAnsi" w:cstheme="minorHAnsi"/>
                <w:b/>
                <w:sz w:val="22"/>
                <w:szCs w:val="22"/>
              </w:rPr>
            </w:pPr>
          </w:p>
        </w:tc>
        <w:tc>
          <w:tcPr>
            <w:tcW w:w="1276" w:type="dxa"/>
          </w:tcPr>
          <w:p w14:paraId="5D290F76" w14:textId="77777777" w:rsidR="00D9775D" w:rsidRPr="00AC7EE4" w:rsidRDefault="00D9775D" w:rsidP="00575D35">
            <w:pPr>
              <w:jc w:val="center"/>
              <w:rPr>
                <w:rFonts w:asciiTheme="minorHAnsi" w:hAnsiTheme="minorHAnsi" w:cstheme="minorHAnsi"/>
                <w:b/>
                <w:sz w:val="22"/>
                <w:szCs w:val="22"/>
              </w:rPr>
            </w:pPr>
          </w:p>
        </w:tc>
        <w:tc>
          <w:tcPr>
            <w:tcW w:w="1276" w:type="dxa"/>
          </w:tcPr>
          <w:p w14:paraId="0B42FFAE" w14:textId="784815E9" w:rsidR="00D9775D" w:rsidRPr="00981C7F" w:rsidRDefault="00D9775D" w:rsidP="00575D35">
            <w:pPr>
              <w:jc w:val="center"/>
              <w:rPr>
                <w:rFonts w:asciiTheme="minorHAnsi" w:hAnsiTheme="minorHAnsi" w:cstheme="minorHAnsi"/>
                <w:bCs/>
                <w:sz w:val="22"/>
                <w:szCs w:val="22"/>
              </w:rPr>
            </w:pPr>
            <w:r w:rsidRPr="00981C7F">
              <w:rPr>
                <w:rFonts w:asciiTheme="minorHAnsi" w:hAnsiTheme="minorHAnsi" w:cstheme="minorHAnsi"/>
                <w:bCs/>
                <w:sz w:val="22"/>
                <w:szCs w:val="22"/>
              </w:rPr>
              <w:t>0,0</w:t>
            </w:r>
            <w:r>
              <w:rPr>
                <w:rFonts w:asciiTheme="minorHAnsi" w:hAnsiTheme="minorHAnsi" w:cstheme="minorHAnsi"/>
                <w:bCs/>
                <w:sz w:val="22"/>
                <w:szCs w:val="22"/>
              </w:rPr>
              <w:t>4</w:t>
            </w:r>
          </w:p>
        </w:tc>
      </w:tr>
      <w:tr w:rsidR="00D9775D" w:rsidRPr="00AC7EE4" w14:paraId="2E35752F" w14:textId="0E2CF6EE" w:rsidTr="00D9775D">
        <w:tc>
          <w:tcPr>
            <w:tcW w:w="5098" w:type="dxa"/>
          </w:tcPr>
          <w:p w14:paraId="4ADFBB31" w14:textId="77777777"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UKUPNO</w:t>
            </w:r>
          </w:p>
        </w:tc>
        <w:tc>
          <w:tcPr>
            <w:tcW w:w="1276" w:type="dxa"/>
          </w:tcPr>
          <w:p w14:paraId="041D28E3" w14:textId="77777777" w:rsidR="00D9775D" w:rsidRPr="00AC7EE4" w:rsidRDefault="00D9775D" w:rsidP="00575D35">
            <w:pPr>
              <w:jc w:val="center"/>
              <w:rPr>
                <w:rFonts w:asciiTheme="minorHAnsi" w:hAnsiTheme="minorHAnsi" w:cstheme="minorHAnsi"/>
                <w:b/>
                <w:sz w:val="22"/>
                <w:szCs w:val="22"/>
              </w:rPr>
            </w:pPr>
          </w:p>
        </w:tc>
        <w:tc>
          <w:tcPr>
            <w:tcW w:w="1276" w:type="dxa"/>
          </w:tcPr>
          <w:p w14:paraId="6DB63706" w14:textId="77777777" w:rsidR="00D9775D" w:rsidRPr="00AC7EE4" w:rsidRDefault="00D9775D" w:rsidP="00575D35">
            <w:pPr>
              <w:jc w:val="center"/>
              <w:rPr>
                <w:rFonts w:asciiTheme="minorHAnsi" w:hAnsiTheme="minorHAnsi" w:cstheme="minorHAnsi"/>
                <w:b/>
                <w:sz w:val="22"/>
                <w:szCs w:val="22"/>
              </w:rPr>
            </w:pPr>
          </w:p>
        </w:tc>
        <w:tc>
          <w:tcPr>
            <w:tcW w:w="1276" w:type="dxa"/>
          </w:tcPr>
          <w:p w14:paraId="0269C19E" w14:textId="0D512711" w:rsidR="00D9775D" w:rsidRPr="00981C7F" w:rsidRDefault="00D9775D" w:rsidP="00575D35">
            <w:pPr>
              <w:jc w:val="center"/>
              <w:rPr>
                <w:rFonts w:asciiTheme="minorHAnsi" w:hAnsiTheme="minorHAnsi" w:cstheme="minorHAnsi"/>
                <w:b/>
                <w:sz w:val="22"/>
                <w:szCs w:val="22"/>
              </w:rPr>
            </w:pPr>
            <w:r w:rsidRPr="00981C7F">
              <w:rPr>
                <w:rFonts w:asciiTheme="minorHAnsi" w:hAnsiTheme="minorHAnsi" w:cstheme="minorHAnsi"/>
                <w:b/>
                <w:sz w:val="22"/>
                <w:szCs w:val="22"/>
              </w:rPr>
              <w:t>0,</w:t>
            </w:r>
            <w:r>
              <w:rPr>
                <w:rFonts w:asciiTheme="minorHAnsi" w:hAnsiTheme="minorHAnsi" w:cstheme="minorHAnsi"/>
                <w:b/>
                <w:sz w:val="22"/>
                <w:szCs w:val="22"/>
              </w:rPr>
              <w:t>34</w:t>
            </w:r>
          </w:p>
        </w:tc>
      </w:tr>
    </w:tbl>
    <w:p w14:paraId="04487535" w14:textId="6AC5201C" w:rsidR="000E68CA" w:rsidRDefault="000E68CA"/>
    <w:p w14:paraId="276DB24F" w14:textId="77777777" w:rsidR="000E68CA" w:rsidRDefault="000E68CA"/>
    <w:tbl>
      <w:tblPr>
        <w:tblStyle w:val="Reetkatablice"/>
        <w:tblW w:w="8926" w:type="dxa"/>
        <w:tblLayout w:type="fixed"/>
        <w:tblLook w:val="04A0" w:firstRow="1" w:lastRow="0" w:firstColumn="1" w:lastColumn="0" w:noHBand="0" w:noVBand="1"/>
      </w:tblPr>
      <w:tblGrid>
        <w:gridCol w:w="5098"/>
        <w:gridCol w:w="1276"/>
        <w:gridCol w:w="1276"/>
        <w:gridCol w:w="1276"/>
      </w:tblGrid>
      <w:tr w:rsidR="00D9775D" w:rsidRPr="00AC7EE4" w14:paraId="029E6A34" w14:textId="07A3CA8B" w:rsidTr="00D9775D">
        <w:trPr>
          <w:trHeight w:val="198"/>
        </w:trPr>
        <w:tc>
          <w:tcPr>
            <w:tcW w:w="5098" w:type="dxa"/>
          </w:tcPr>
          <w:p w14:paraId="7860EE52" w14:textId="711BAACE"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VRSTA DODATNOG SPREMNIKA ZA MIJEŠANI KOMUNALNI OTPAD</w:t>
            </w:r>
          </w:p>
        </w:tc>
        <w:tc>
          <w:tcPr>
            <w:tcW w:w="1276" w:type="dxa"/>
            <w:vAlign w:val="center"/>
          </w:tcPr>
          <w:p w14:paraId="39A3A671" w14:textId="77777777" w:rsidR="00D9775D" w:rsidRPr="00AC7EE4" w:rsidRDefault="00D9775D" w:rsidP="00E04651">
            <w:pPr>
              <w:jc w:val="center"/>
              <w:rPr>
                <w:rFonts w:asciiTheme="minorHAnsi" w:hAnsiTheme="minorHAnsi" w:cstheme="minorHAnsi"/>
                <w:b/>
                <w:sz w:val="22"/>
                <w:szCs w:val="22"/>
              </w:rPr>
            </w:pPr>
            <w:r w:rsidRPr="00AC7EE4">
              <w:rPr>
                <w:rFonts w:asciiTheme="minorHAnsi" w:hAnsiTheme="minorHAnsi" w:cstheme="minorHAnsi"/>
                <w:b/>
                <w:sz w:val="22"/>
                <w:szCs w:val="22"/>
              </w:rPr>
              <w:t>VOLUMEN</w:t>
            </w:r>
          </w:p>
        </w:tc>
        <w:tc>
          <w:tcPr>
            <w:tcW w:w="1276" w:type="dxa"/>
            <w:vAlign w:val="center"/>
          </w:tcPr>
          <w:p w14:paraId="56351132" w14:textId="77777777" w:rsidR="00D9775D" w:rsidRPr="00AC7EE4" w:rsidRDefault="00D9775D" w:rsidP="00E04651">
            <w:pPr>
              <w:jc w:val="center"/>
              <w:rPr>
                <w:rFonts w:asciiTheme="minorHAnsi" w:hAnsiTheme="minorHAnsi" w:cstheme="minorHAnsi"/>
                <w:b/>
                <w:sz w:val="22"/>
                <w:szCs w:val="22"/>
              </w:rPr>
            </w:pPr>
            <w:r w:rsidRPr="00AC7EE4">
              <w:rPr>
                <w:rFonts w:asciiTheme="minorHAnsi" w:hAnsiTheme="minorHAnsi" w:cstheme="minorHAnsi"/>
                <w:b/>
                <w:sz w:val="22"/>
                <w:szCs w:val="22"/>
              </w:rPr>
              <w:t>KOLIČINA</w:t>
            </w:r>
          </w:p>
        </w:tc>
        <w:tc>
          <w:tcPr>
            <w:tcW w:w="1276" w:type="dxa"/>
            <w:vAlign w:val="center"/>
          </w:tcPr>
          <w:p w14:paraId="4CE18454" w14:textId="4270B4C0" w:rsidR="00D9775D" w:rsidRPr="00AC7EE4" w:rsidRDefault="00D9775D" w:rsidP="00E04651">
            <w:pPr>
              <w:jc w:val="center"/>
              <w:rPr>
                <w:rFonts w:asciiTheme="minorHAnsi" w:hAnsiTheme="minorHAnsi" w:cstheme="minorHAnsi"/>
                <w:b/>
                <w:sz w:val="22"/>
                <w:szCs w:val="22"/>
              </w:rPr>
            </w:pPr>
            <w:r>
              <w:rPr>
                <w:rFonts w:asciiTheme="minorHAnsi" w:hAnsiTheme="minorHAnsi" w:cstheme="minorHAnsi"/>
                <w:b/>
                <w:sz w:val="22"/>
                <w:szCs w:val="22"/>
              </w:rPr>
              <w:t>C</w:t>
            </w:r>
            <w:r w:rsidRPr="00AC7EE4">
              <w:rPr>
                <w:rFonts w:asciiTheme="minorHAnsi" w:hAnsiTheme="minorHAnsi" w:cstheme="minorHAnsi"/>
                <w:b/>
                <w:sz w:val="22"/>
                <w:szCs w:val="22"/>
              </w:rPr>
              <w:t>(</w:t>
            </w:r>
            <w:r>
              <w:rPr>
                <w:rFonts w:asciiTheme="minorHAnsi" w:hAnsiTheme="minorHAnsi" w:cstheme="minorHAnsi"/>
                <w:b/>
                <w:sz w:val="22"/>
                <w:szCs w:val="22"/>
              </w:rPr>
              <w:t>EUR</w:t>
            </w:r>
            <w:r w:rsidRPr="00AC7EE4">
              <w:rPr>
                <w:rFonts w:asciiTheme="minorHAnsi" w:hAnsiTheme="minorHAnsi" w:cstheme="minorHAnsi"/>
                <w:b/>
                <w:sz w:val="22"/>
                <w:szCs w:val="22"/>
              </w:rPr>
              <w:t>)</w:t>
            </w:r>
          </w:p>
        </w:tc>
      </w:tr>
      <w:tr w:rsidR="00D9775D" w:rsidRPr="00AC7EE4" w14:paraId="5F49C5F9" w14:textId="11B88C0C" w:rsidTr="00D9775D">
        <w:tc>
          <w:tcPr>
            <w:tcW w:w="5098" w:type="dxa"/>
          </w:tcPr>
          <w:p w14:paraId="6F91558A" w14:textId="63A8AF69"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Spremnik za miješani komunalni otpad – dodatni novi</w:t>
            </w:r>
          </w:p>
        </w:tc>
        <w:tc>
          <w:tcPr>
            <w:tcW w:w="1276" w:type="dxa"/>
          </w:tcPr>
          <w:p w14:paraId="358B76D6"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60 l</w:t>
            </w:r>
          </w:p>
        </w:tc>
        <w:tc>
          <w:tcPr>
            <w:tcW w:w="1276" w:type="dxa"/>
          </w:tcPr>
          <w:p w14:paraId="425AB234"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2C735327" w14:textId="6E9C8B98" w:rsidR="00D9775D" w:rsidRPr="001032C4" w:rsidRDefault="00D9775D" w:rsidP="00575D35">
            <w:pPr>
              <w:jc w:val="center"/>
              <w:rPr>
                <w:rFonts w:asciiTheme="minorHAnsi" w:hAnsiTheme="minorHAnsi" w:cstheme="minorHAnsi"/>
                <w:b/>
                <w:sz w:val="22"/>
                <w:szCs w:val="22"/>
              </w:rPr>
            </w:pPr>
            <w:r>
              <w:rPr>
                <w:rFonts w:asciiTheme="minorHAnsi" w:hAnsiTheme="minorHAnsi" w:cstheme="minorHAnsi"/>
                <w:b/>
                <w:sz w:val="22"/>
                <w:szCs w:val="22"/>
              </w:rPr>
              <w:t>32,00</w:t>
            </w:r>
          </w:p>
        </w:tc>
      </w:tr>
      <w:tr w:rsidR="00D9775D" w:rsidRPr="00AC7EE4" w14:paraId="7BFCF19E" w14:textId="33F46DC2" w:rsidTr="00D9775D">
        <w:tc>
          <w:tcPr>
            <w:tcW w:w="5098" w:type="dxa"/>
          </w:tcPr>
          <w:p w14:paraId="2C3CD440" w14:textId="77777777" w:rsidR="00D9775D" w:rsidRPr="00AC7EE4" w:rsidRDefault="00D9775D" w:rsidP="00575D35">
            <w:pPr>
              <w:rPr>
                <w:rFonts w:asciiTheme="minorHAnsi" w:hAnsiTheme="minorHAnsi" w:cstheme="minorHAnsi"/>
                <w:bCs/>
                <w:sz w:val="22"/>
                <w:szCs w:val="22"/>
              </w:rPr>
            </w:pPr>
            <w:r w:rsidRPr="00AC7EE4">
              <w:rPr>
                <w:rFonts w:asciiTheme="minorHAnsi" w:hAnsiTheme="minorHAnsi" w:cstheme="minorHAnsi"/>
                <w:bCs/>
                <w:sz w:val="22"/>
                <w:szCs w:val="22"/>
              </w:rPr>
              <w:t>PDV 25 %</w:t>
            </w:r>
          </w:p>
        </w:tc>
        <w:tc>
          <w:tcPr>
            <w:tcW w:w="1276" w:type="dxa"/>
          </w:tcPr>
          <w:p w14:paraId="34A75937" w14:textId="77777777" w:rsidR="00D9775D" w:rsidRPr="00AC7EE4" w:rsidRDefault="00D9775D" w:rsidP="00575D35">
            <w:pPr>
              <w:jc w:val="center"/>
              <w:rPr>
                <w:rFonts w:asciiTheme="minorHAnsi" w:hAnsiTheme="minorHAnsi" w:cstheme="minorHAnsi"/>
                <w:b/>
                <w:sz w:val="22"/>
                <w:szCs w:val="22"/>
              </w:rPr>
            </w:pPr>
          </w:p>
        </w:tc>
        <w:tc>
          <w:tcPr>
            <w:tcW w:w="1276" w:type="dxa"/>
          </w:tcPr>
          <w:p w14:paraId="13167524" w14:textId="77777777" w:rsidR="00D9775D" w:rsidRPr="00AC7EE4" w:rsidRDefault="00D9775D" w:rsidP="00575D35">
            <w:pPr>
              <w:jc w:val="center"/>
              <w:rPr>
                <w:rFonts w:asciiTheme="minorHAnsi" w:hAnsiTheme="minorHAnsi" w:cstheme="minorHAnsi"/>
                <w:b/>
                <w:sz w:val="22"/>
                <w:szCs w:val="22"/>
              </w:rPr>
            </w:pPr>
          </w:p>
        </w:tc>
        <w:tc>
          <w:tcPr>
            <w:tcW w:w="1276" w:type="dxa"/>
          </w:tcPr>
          <w:p w14:paraId="5F98979B" w14:textId="01EB3655" w:rsidR="00D9775D" w:rsidRPr="00E04651" w:rsidRDefault="00D9775D" w:rsidP="00575D35">
            <w:pPr>
              <w:jc w:val="center"/>
              <w:rPr>
                <w:rFonts w:asciiTheme="minorHAnsi" w:hAnsiTheme="minorHAnsi" w:cstheme="minorHAnsi"/>
                <w:bCs/>
                <w:sz w:val="22"/>
                <w:szCs w:val="22"/>
              </w:rPr>
            </w:pPr>
            <w:r>
              <w:rPr>
                <w:rFonts w:asciiTheme="minorHAnsi" w:hAnsiTheme="minorHAnsi" w:cstheme="minorHAnsi"/>
                <w:bCs/>
                <w:sz w:val="22"/>
                <w:szCs w:val="22"/>
              </w:rPr>
              <w:t>8,00</w:t>
            </w:r>
          </w:p>
        </w:tc>
      </w:tr>
      <w:tr w:rsidR="00D9775D" w:rsidRPr="00AC7EE4" w14:paraId="7074334C" w14:textId="45763DD2" w:rsidTr="00D9775D">
        <w:tc>
          <w:tcPr>
            <w:tcW w:w="5098" w:type="dxa"/>
          </w:tcPr>
          <w:p w14:paraId="31CE3236" w14:textId="77777777"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UKUPNO</w:t>
            </w:r>
          </w:p>
        </w:tc>
        <w:tc>
          <w:tcPr>
            <w:tcW w:w="1276" w:type="dxa"/>
          </w:tcPr>
          <w:p w14:paraId="4E69062D" w14:textId="77777777" w:rsidR="00D9775D" w:rsidRPr="00AC7EE4" w:rsidRDefault="00D9775D" w:rsidP="00575D35">
            <w:pPr>
              <w:jc w:val="center"/>
              <w:rPr>
                <w:rFonts w:asciiTheme="minorHAnsi" w:hAnsiTheme="minorHAnsi" w:cstheme="minorHAnsi"/>
                <w:b/>
                <w:sz w:val="22"/>
                <w:szCs w:val="22"/>
              </w:rPr>
            </w:pPr>
          </w:p>
        </w:tc>
        <w:tc>
          <w:tcPr>
            <w:tcW w:w="1276" w:type="dxa"/>
          </w:tcPr>
          <w:p w14:paraId="2E1ECDE8" w14:textId="77777777" w:rsidR="00D9775D" w:rsidRPr="00AC7EE4" w:rsidRDefault="00D9775D" w:rsidP="00575D35">
            <w:pPr>
              <w:jc w:val="center"/>
              <w:rPr>
                <w:rFonts w:asciiTheme="minorHAnsi" w:hAnsiTheme="minorHAnsi" w:cstheme="minorHAnsi"/>
                <w:b/>
                <w:sz w:val="22"/>
                <w:szCs w:val="22"/>
              </w:rPr>
            </w:pPr>
          </w:p>
        </w:tc>
        <w:tc>
          <w:tcPr>
            <w:tcW w:w="1276" w:type="dxa"/>
          </w:tcPr>
          <w:p w14:paraId="6ECE03C9" w14:textId="4D950BEF" w:rsidR="00D9775D" w:rsidRPr="001032C4" w:rsidRDefault="00D9775D" w:rsidP="00575D35">
            <w:pPr>
              <w:jc w:val="center"/>
              <w:rPr>
                <w:rFonts w:asciiTheme="minorHAnsi" w:hAnsiTheme="minorHAnsi" w:cstheme="minorHAnsi"/>
                <w:b/>
                <w:sz w:val="22"/>
                <w:szCs w:val="22"/>
              </w:rPr>
            </w:pPr>
            <w:r>
              <w:rPr>
                <w:rFonts w:asciiTheme="minorHAnsi" w:hAnsiTheme="minorHAnsi" w:cstheme="minorHAnsi"/>
                <w:b/>
                <w:sz w:val="22"/>
                <w:szCs w:val="22"/>
              </w:rPr>
              <w:t>40,00</w:t>
            </w:r>
          </w:p>
        </w:tc>
      </w:tr>
      <w:tr w:rsidR="00D9775D" w:rsidRPr="00AC7EE4" w14:paraId="203A22A1" w14:textId="66DD2B28" w:rsidTr="00D9775D">
        <w:tc>
          <w:tcPr>
            <w:tcW w:w="5098" w:type="dxa"/>
          </w:tcPr>
          <w:p w14:paraId="34E0DF6C" w14:textId="69BBD881"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Spremnik za miješani komunalni otpad – dodatni novi</w:t>
            </w:r>
          </w:p>
        </w:tc>
        <w:tc>
          <w:tcPr>
            <w:tcW w:w="1276" w:type="dxa"/>
          </w:tcPr>
          <w:p w14:paraId="31E812F8"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120 l</w:t>
            </w:r>
          </w:p>
        </w:tc>
        <w:tc>
          <w:tcPr>
            <w:tcW w:w="1276" w:type="dxa"/>
          </w:tcPr>
          <w:p w14:paraId="2F2C7AAD"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586B1CBB" w14:textId="2F8B87E5" w:rsidR="00D9775D" w:rsidRPr="001032C4" w:rsidRDefault="00D9775D" w:rsidP="00575D35">
            <w:pPr>
              <w:jc w:val="center"/>
              <w:rPr>
                <w:rFonts w:asciiTheme="minorHAnsi" w:hAnsiTheme="minorHAnsi" w:cstheme="minorHAnsi"/>
                <w:b/>
                <w:sz w:val="22"/>
                <w:szCs w:val="22"/>
              </w:rPr>
            </w:pPr>
            <w:r>
              <w:rPr>
                <w:rFonts w:asciiTheme="minorHAnsi" w:hAnsiTheme="minorHAnsi" w:cstheme="minorHAnsi"/>
                <w:b/>
                <w:sz w:val="22"/>
                <w:szCs w:val="22"/>
              </w:rPr>
              <w:t>32,00</w:t>
            </w:r>
          </w:p>
        </w:tc>
      </w:tr>
      <w:tr w:rsidR="00D9775D" w:rsidRPr="00AC7EE4" w14:paraId="38B4CD8E" w14:textId="62C49701" w:rsidTr="00D9775D">
        <w:tc>
          <w:tcPr>
            <w:tcW w:w="5098" w:type="dxa"/>
          </w:tcPr>
          <w:p w14:paraId="714F3528" w14:textId="77777777"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Cs/>
                <w:sz w:val="22"/>
                <w:szCs w:val="22"/>
              </w:rPr>
              <w:t>PDV 25 %</w:t>
            </w:r>
          </w:p>
        </w:tc>
        <w:tc>
          <w:tcPr>
            <w:tcW w:w="1276" w:type="dxa"/>
          </w:tcPr>
          <w:p w14:paraId="06B721FE" w14:textId="77777777" w:rsidR="00D9775D" w:rsidRPr="00AC7EE4" w:rsidRDefault="00D9775D" w:rsidP="00575D35">
            <w:pPr>
              <w:jc w:val="center"/>
              <w:rPr>
                <w:rFonts w:asciiTheme="minorHAnsi" w:hAnsiTheme="minorHAnsi" w:cstheme="minorHAnsi"/>
                <w:b/>
                <w:sz w:val="22"/>
                <w:szCs w:val="22"/>
              </w:rPr>
            </w:pPr>
          </w:p>
        </w:tc>
        <w:tc>
          <w:tcPr>
            <w:tcW w:w="1276" w:type="dxa"/>
          </w:tcPr>
          <w:p w14:paraId="3A9FB476" w14:textId="77777777" w:rsidR="00D9775D" w:rsidRPr="00AC7EE4" w:rsidRDefault="00D9775D" w:rsidP="00575D35">
            <w:pPr>
              <w:jc w:val="center"/>
              <w:rPr>
                <w:rFonts w:asciiTheme="minorHAnsi" w:hAnsiTheme="minorHAnsi" w:cstheme="minorHAnsi"/>
                <w:b/>
                <w:sz w:val="22"/>
                <w:szCs w:val="22"/>
              </w:rPr>
            </w:pPr>
          </w:p>
        </w:tc>
        <w:tc>
          <w:tcPr>
            <w:tcW w:w="1276" w:type="dxa"/>
          </w:tcPr>
          <w:p w14:paraId="1BDAECA2" w14:textId="519D496E" w:rsidR="00D9775D" w:rsidRPr="00E04651" w:rsidRDefault="00D9775D" w:rsidP="00575D35">
            <w:pPr>
              <w:jc w:val="center"/>
              <w:rPr>
                <w:rFonts w:asciiTheme="minorHAnsi" w:hAnsiTheme="minorHAnsi" w:cstheme="minorHAnsi"/>
                <w:bCs/>
                <w:sz w:val="22"/>
                <w:szCs w:val="22"/>
              </w:rPr>
            </w:pPr>
            <w:r>
              <w:rPr>
                <w:rFonts w:asciiTheme="minorHAnsi" w:hAnsiTheme="minorHAnsi" w:cstheme="minorHAnsi"/>
                <w:bCs/>
                <w:sz w:val="22"/>
                <w:szCs w:val="22"/>
              </w:rPr>
              <w:t>8,00</w:t>
            </w:r>
          </w:p>
        </w:tc>
      </w:tr>
      <w:tr w:rsidR="00D9775D" w:rsidRPr="00AC7EE4" w14:paraId="7F813581" w14:textId="37695721" w:rsidTr="00D9775D">
        <w:tc>
          <w:tcPr>
            <w:tcW w:w="5098" w:type="dxa"/>
          </w:tcPr>
          <w:p w14:paraId="0B3E9E1A" w14:textId="77777777"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UKUPNO</w:t>
            </w:r>
          </w:p>
        </w:tc>
        <w:tc>
          <w:tcPr>
            <w:tcW w:w="1276" w:type="dxa"/>
          </w:tcPr>
          <w:p w14:paraId="7C43F2EE" w14:textId="77777777" w:rsidR="00D9775D" w:rsidRPr="00AC7EE4" w:rsidRDefault="00D9775D" w:rsidP="00575D35">
            <w:pPr>
              <w:jc w:val="center"/>
              <w:rPr>
                <w:rFonts w:asciiTheme="minorHAnsi" w:hAnsiTheme="minorHAnsi" w:cstheme="minorHAnsi"/>
                <w:b/>
                <w:sz w:val="22"/>
                <w:szCs w:val="22"/>
              </w:rPr>
            </w:pPr>
          </w:p>
        </w:tc>
        <w:tc>
          <w:tcPr>
            <w:tcW w:w="1276" w:type="dxa"/>
          </w:tcPr>
          <w:p w14:paraId="55CB8A19" w14:textId="77777777" w:rsidR="00D9775D" w:rsidRPr="00AC7EE4" w:rsidRDefault="00D9775D" w:rsidP="00575D35">
            <w:pPr>
              <w:jc w:val="center"/>
              <w:rPr>
                <w:rFonts w:asciiTheme="minorHAnsi" w:hAnsiTheme="minorHAnsi" w:cstheme="minorHAnsi"/>
                <w:b/>
                <w:sz w:val="22"/>
                <w:szCs w:val="22"/>
              </w:rPr>
            </w:pPr>
          </w:p>
        </w:tc>
        <w:tc>
          <w:tcPr>
            <w:tcW w:w="1276" w:type="dxa"/>
          </w:tcPr>
          <w:p w14:paraId="7C7DC1D0" w14:textId="562E1D71" w:rsidR="00D9775D" w:rsidRPr="001032C4" w:rsidRDefault="00D9775D" w:rsidP="00575D35">
            <w:pPr>
              <w:jc w:val="center"/>
              <w:rPr>
                <w:rFonts w:asciiTheme="minorHAnsi" w:hAnsiTheme="minorHAnsi" w:cstheme="minorHAnsi"/>
                <w:b/>
                <w:sz w:val="22"/>
                <w:szCs w:val="22"/>
              </w:rPr>
            </w:pPr>
            <w:r>
              <w:rPr>
                <w:rFonts w:asciiTheme="minorHAnsi" w:hAnsiTheme="minorHAnsi" w:cstheme="minorHAnsi"/>
                <w:b/>
                <w:sz w:val="22"/>
                <w:szCs w:val="22"/>
              </w:rPr>
              <w:t>40,00</w:t>
            </w:r>
          </w:p>
        </w:tc>
      </w:tr>
      <w:tr w:rsidR="00D9775D" w:rsidRPr="00AC7EE4" w14:paraId="74991671" w14:textId="44CCA3A7" w:rsidTr="00D9775D">
        <w:tc>
          <w:tcPr>
            <w:tcW w:w="5098" w:type="dxa"/>
          </w:tcPr>
          <w:p w14:paraId="1AEE9A44" w14:textId="7912D230"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
                <w:sz w:val="22"/>
                <w:szCs w:val="22"/>
              </w:rPr>
              <w:t>Spremnik za miješani komunalni otpad – dodatni novi</w:t>
            </w:r>
          </w:p>
        </w:tc>
        <w:tc>
          <w:tcPr>
            <w:tcW w:w="1276" w:type="dxa"/>
          </w:tcPr>
          <w:p w14:paraId="4EA0D4AE"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240 l</w:t>
            </w:r>
          </w:p>
        </w:tc>
        <w:tc>
          <w:tcPr>
            <w:tcW w:w="1276" w:type="dxa"/>
          </w:tcPr>
          <w:p w14:paraId="0B0BF6F9" w14:textId="77777777" w:rsidR="00D9775D" w:rsidRPr="00AC7EE4" w:rsidRDefault="00D9775D" w:rsidP="00575D35">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650E672D" w14:textId="0EA657AE" w:rsidR="00D9775D" w:rsidRPr="001032C4" w:rsidRDefault="00D9775D" w:rsidP="00575D35">
            <w:pPr>
              <w:jc w:val="center"/>
              <w:rPr>
                <w:rFonts w:asciiTheme="minorHAnsi" w:hAnsiTheme="minorHAnsi" w:cstheme="minorHAnsi"/>
                <w:b/>
                <w:sz w:val="22"/>
                <w:szCs w:val="22"/>
              </w:rPr>
            </w:pPr>
            <w:r>
              <w:rPr>
                <w:rFonts w:asciiTheme="minorHAnsi" w:hAnsiTheme="minorHAnsi" w:cstheme="minorHAnsi"/>
                <w:b/>
                <w:sz w:val="22"/>
                <w:szCs w:val="22"/>
              </w:rPr>
              <w:t>45,00</w:t>
            </w:r>
          </w:p>
        </w:tc>
      </w:tr>
      <w:tr w:rsidR="00D9775D" w:rsidRPr="00AC7EE4" w14:paraId="39F0A39A" w14:textId="4DE35F5D" w:rsidTr="00D9775D">
        <w:tc>
          <w:tcPr>
            <w:tcW w:w="5098" w:type="dxa"/>
          </w:tcPr>
          <w:p w14:paraId="2FFED8E0" w14:textId="77777777" w:rsidR="00D9775D" w:rsidRPr="00AC7EE4" w:rsidRDefault="00D9775D" w:rsidP="00575D35">
            <w:pPr>
              <w:rPr>
                <w:rFonts w:asciiTheme="minorHAnsi" w:hAnsiTheme="minorHAnsi" w:cstheme="minorHAnsi"/>
                <w:b/>
                <w:sz w:val="22"/>
                <w:szCs w:val="22"/>
              </w:rPr>
            </w:pPr>
            <w:r w:rsidRPr="00AC7EE4">
              <w:rPr>
                <w:rFonts w:asciiTheme="minorHAnsi" w:hAnsiTheme="minorHAnsi" w:cstheme="minorHAnsi"/>
                <w:bCs/>
                <w:sz w:val="22"/>
                <w:szCs w:val="22"/>
              </w:rPr>
              <w:t>PDV 25 %</w:t>
            </w:r>
          </w:p>
        </w:tc>
        <w:tc>
          <w:tcPr>
            <w:tcW w:w="1276" w:type="dxa"/>
          </w:tcPr>
          <w:p w14:paraId="5ED2CB89" w14:textId="77777777" w:rsidR="00D9775D" w:rsidRPr="00AC7EE4" w:rsidRDefault="00D9775D" w:rsidP="00575D35">
            <w:pPr>
              <w:jc w:val="center"/>
              <w:rPr>
                <w:rFonts w:asciiTheme="minorHAnsi" w:hAnsiTheme="minorHAnsi" w:cstheme="minorHAnsi"/>
                <w:b/>
                <w:sz w:val="22"/>
                <w:szCs w:val="22"/>
              </w:rPr>
            </w:pPr>
          </w:p>
        </w:tc>
        <w:tc>
          <w:tcPr>
            <w:tcW w:w="1276" w:type="dxa"/>
          </w:tcPr>
          <w:p w14:paraId="57D72F85" w14:textId="77777777" w:rsidR="00D9775D" w:rsidRPr="00AC7EE4" w:rsidRDefault="00D9775D" w:rsidP="00575D35">
            <w:pPr>
              <w:jc w:val="center"/>
              <w:rPr>
                <w:rFonts w:asciiTheme="minorHAnsi" w:hAnsiTheme="minorHAnsi" w:cstheme="minorHAnsi"/>
                <w:b/>
                <w:sz w:val="22"/>
                <w:szCs w:val="22"/>
              </w:rPr>
            </w:pPr>
          </w:p>
        </w:tc>
        <w:tc>
          <w:tcPr>
            <w:tcW w:w="1276" w:type="dxa"/>
          </w:tcPr>
          <w:p w14:paraId="7546D89B" w14:textId="24C9CEC7" w:rsidR="00D9775D" w:rsidRPr="00E04651" w:rsidRDefault="00D9775D" w:rsidP="00575D35">
            <w:pPr>
              <w:jc w:val="center"/>
              <w:rPr>
                <w:rFonts w:asciiTheme="minorHAnsi" w:hAnsiTheme="minorHAnsi" w:cstheme="minorHAnsi"/>
                <w:bCs/>
                <w:sz w:val="22"/>
                <w:szCs w:val="22"/>
              </w:rPr>
            </w:pPr>
            <w:r>
              <w:rPr>
                <w:rFonts w:asciiTheme="minorHAnsi" w:hAnsiTheme="minorHAnsi" w:cstheme="minorHAnsi"/>
                <w:bCs/>
                <w:sz w:val="22"/>
                <w:szCs w:val="22"/>
              </w:rPr>
              <w:t>11,25</w:t>
            </w:r>
          </w:p>
        </w:tc>
      </w:tr>
      <w:tr w:rsidR="00D9775D" w:rsidRPr="00AC7EE4" w14:paraId="4D3837BB" w14:textId="52C8EE85" w:rsidTr="00D9775D">
        <w:tc>
          <w:tcPr>
            <w:tcW w:w="5098" w:type="dxa"/>
          </w:tcPr>
          <w:p w14:paraId="470EFDC1" w14:textId="28F00AB0" w:rsidR="00D9775D" w:rsidRPr="00AC7EE4" w:rsidRDefault="00D9775D" w:rsidP="00A8276D">
            <w:pPr>
              <w:rPr>
                <w:rFonts w:asciiTheme="minorHAnsi" w:hAnsiTheme="minorHAnsi" w:cstheme="minorHAnsi"/>
                <w:bCs/>
                <w:sz w:val="22"/>
                <w:szCs w:val="22"/>
              </w:rPr>
            </w:pPr>
            <w:r w:rsidRPr="00AC7EE4">
              <w:rPr>
                <w:rFonts w:asciiTheme="minorHAnsi" w:hAnsiTheme="minorHAnsi" w:cstheme="minorHAnsi"/>
                <w:b/>
                <w:sz w:val="22"/>
                <w:szCs w:val="22"/>
              </w:rPr>
              <w:t>UKUPNO</w:t>
            </w:r>
          </w:p>
        </w:tc>
        <w:tc>
          <w:tcPr>
            <w:tcW w:w="1276" w:type="dxa"/>
          </w:tcPr>
          <w:p w14:paraId="25299DB9" w14:textId="77777777" w:rsidR="00D9775D" w:rsidRPr="00AC7EE4" w:rsidRDefault="00D9775D" w:rsidP="00A8276D">
            <w:pPr>
              <w:jc w:val="center"/>
              <w:rPr>
                <w:rFonts w:asciiTheme="minorHAnsi" w:hAnsiTheme="minorHAnsi" w:cstheme="minorHAnsi"/>
                <w:b/>
                <w:sz w:val="22"/>
                <w:szCs w:val="22"/>
              </w:rPr>
            </w:pPr>
          </w:p>
        </w:tc>
        <w:tc>
          <w:tcPr>
            <w:tcW w:w="1276" w:type="dxa"/>
          </w:tcPr>
          <w:p w14:paraId="4894760F" w14:textId="77777777" w:rsidR="00D9775D" w:rsidRPr="00AC7EE4" w:rsidRDefault="00D9775D" w:rsidP="00A8276D">
            <w:pPr>
              <w:jc w:val="center"/>
              <w:rPr>
                <w:rFonts w:asciiTheme="minorHAnsi" w:hAnsiTheme="minorHAnsi" w:cstheme="minorHAnsi"/>
                <w:b/>
                <w:sz w:val="22"/>
                <w:szCs w:val="22"/>
              </w:rPr>
            </w:pPr>
          </w:p>
        </w:tc>
        <w:tc>
          <w:tcPr>
            <w:tcW w:w="1276" w:type="dxa"/>
          </w:tcPr>
          <w:p w14:paraId="0281EB9A" w14:textId="6B571536" w:rsidR="00D9775D" w:rsidRPr="001032C4" w:rsidRDefault="00D9775D" w:rsidP="00A8276D">
            <w:pPr>
              <w:jc w:val="center"/>
              <w:rPr>
                <w:rFonts w:asciiTheme="minorHAnsi" w:hAnsiTheme="minorHAnsi" w:cstheme="minorHAnsi"/>
                <w:b/>
                <w:sz w:val="22"/>
                <w:szCs w:val="22"/>
              </w:rPr>
            </w:pPr>
            <w:r>
              <w:rPr>
                <w:rFonts w:asciiTheme="minorHAnsi" w:hAnsiTheme="minorHAnsi" w:cstheme="minorHAnsi"/>
                <w:b/>
                <w:sz w:val="22"/>
                <w:szCs w:val="22"/>
              </w:rPr>
              <w:t>56,25</w:t>
            </w:r>
          </w:p>
        </w:tc>
      </w:tr>
      <w:tr w:rsidR="00D9775D" w:rsidRPr="00AC7EE4" w14:paraId="7B6B83E3" w14:textId="77777777" w:rsidTr="00D9775D">
        <w:tc>
          <w:tcPr>
            <w:tcW w:w="5098" w:type="dxa"/>
          </w:tcPr>
          <w:p w14:paraId="025E321B" w14:textId="4FD5C2C7" w:rsidR="00D9775D" w:rsidRPr="00AC7EE4" w:rsidRDefault="00D9775D" w:rsidP="002F137D">
            <w:pPr>
              <w:rPr>
                <w:rFonts w:asciiTheme="minorHAnsi" w:hAnsiTheme="minorHAnsi" w:cstheme="minorHAnsi"/>
                <w:b/>
                <w:sz w:val="22"/>
                <w:szCs w:val="22"/>
              </w:rPr>
            </w:pPr>
            <w:r w:rsidRPr="00AC7EE4">
              <w:rPr>
                <w:rFonts w:asciiTheme="minorHAnsi" w:hAnsiTheme="minorHAnsi" w:cstheme="minorHAnsi"/>
                <w:b/>
                <w:sz w:val="22"/>
                <w:szCs w:val="22"/>
              </w:rPr>
              <w:t>Spremnik za miješani komunalni otpad – dodatni novi</w:t>
            </w:r>
          </w:p>
        </w:tc>
        <w:tc>
          <w:tcPr>
            <w:tcW w:w="1276" w:type="dxa"/>
          </w:tcPr>
          <w:p w14:paraId="72B4DC8B" w14:textId="5E921E3C" w:rsidR="00D9775D" w:rsidRPr="00AC7EE4" w:rsidRDefault="00D9775D" w:rsidP="002F137D">
            <w:pPr>
              <w:jc w:val="center"/>
              <w:rPr>
                <w:rFonts w:asciiTheme="minorHAnsi" w:hAnsiTheme="minorHAnsi" w:cstheme="minorHAnsi"/>
                <w:b/>
                <w:sz w:val="22"/>
                <w:szCs w:val="22"/>
              </w:rPr>
            </w:pPr>
            <w:r>
              <w:rPr>
                <w:rFonts w:asciiTheme="minorHAnsi" w:hAnsiTheme="minorHAnsi" w:cstheme="minorHAnsi"/>
                <w:b/>
                <w:sz w:val="22"/>
                <w:szCs w:val="22"/>
              </w:rPr>
              <w:t>1100</w:t>
            </w:r>
            <w:r w:rsidRPr="00AC7EE4">
              <w:rPr>
                <w:rFonts w:asciiTheme="minorHAnsi" w:hAnsiTheme="minorHAnsi" w:cstheme="minorHAnsi"/>
                <w:b/>
                <w:sz w:val="22"/>
                <w:szCs w:val="22"/>
              </w:rPr>
              <w:t xml:space="preserve"> l</w:t>
            </w:r>
          </w:p>
        </w:tc>
        <w:tc>
          <w:tcPr>
            <w:tcW w:w="1276" w:type="dxa"/>
          </w:tcPr>
          <w:p w14:paraId="1F7DBD2E" w14:textId="0D2C6C63" w:rsidR="00D9775D" w:rsidRPr="00AC7EE4" w:rsidRDefault="00D9775D" w:rsidP="002F137D">
            <w:pPr>
              <w:jc w:val="center"/>
              <w:rPr>
                <w:rFonts w:asciiTheme="minorHAnsi" w:hAnsiTheme="minorHAnsi" w:cstheme="minorHAnsi"/>
                <w:b/>
                <w:sz w:val="22"/>
                <w:szCs w:val="22"/>
              </w:rPr>
            </w:pPr>
            <w:r w:rsidRPr="00AC7EE4">
              <w:rPr>
                <w:rFonts w:asciiTheme="minorHAnsi" w:hAnsiTheme="minorHAnsi" w:cstheme="minorHAnsi"/>
                <w:b/>
                <w:sz w:val="22"/>
                <w:szCs w:val="22"/>
              </w:rPr>
              <w:t>komad</w:t>
            </w:r>
          </w:p>
        </w:tc>
        <w:tc>
          <w:tcPr>
            <w:tcW w:w="1276" w:type="dxa"/>
          </w:tcPr>
          <w:p w14:paraId="02F37FB2" w14:textId="60A88E76" w:rsidR="00D9775D" w:rsidRDefault="005E3AA2" w:rsidP="002F137D">
            <w:pPr>
              <w:jc w:val="center"/>
              <w:rPr>
                <w:rFonts w:asciiTheme="minorHAnsi" w:hAnsiTheme="minorHAnsi" w:cstheme="minorHAnsi"/>
                <w:b/>
                <w:sz w:val="22"/>
                <w:szCs w:val="22"/>
              </w:rPr>
            </w:pPr>
            <w:r>
              <w:rPr>
                <w:rFonts w:asciiTheme="minorHAnsi" w:hAnsiTheme="minorHAnsi" w:cstheme="minorHAnsi"/>
                <w:b/>
                <w:sz w:val="22"/>
                <w:szCs w:val="22"/>
              </w:rPr>
              <w:t>320</w:t>
            </w:r>
            <w:r w:rsidR="00D9775D">
              <w:rPr>
                <w:rFonts w:asciiTheme="minorHAnsi" w:hAnsiTheme="minorHAnsi" w:cstheme="minorHAnsi"/>
                <w:b/>
                <w:sz w:val="22"/>
                <w:szCs w:val="22"/>
              </w:rPr>
              <w:t>,00</w:t>
            </w:r>
          </w:p>
          <w:p w14:paraId="35CF61DB" w14:textId="0DDE26DC" w:rsidR="00D9775D" w:rsidRPr="001032C4" w:rsidRDefault="00D9775D" w:rsidP="002F137D">
            <w:pPr>
              <w:jc w:val="center"/>
              <w:rPr>
                <w:rFonts w:asciiTheme="minorHAnsi" w:hAnsiTheme="minorHAnsi" w:cstheme="minorHAnsi"/>
                <w:b/>
                <w:sz w:val="22"/>
                <w:szCs w:val="22"/>
              </w:rPr>
            </w:pPr>
          </w:p>
        </w:tc>
      </w:tr>
      <w:tr w:rsidR="00D9775D" w:rsidRPr="00AC7EE4" w14:paraId="260786F9" w14:textId="77777777" w:rsidTr="00D9775D">
        <w:trPr>
          <w:trHeight w:val="270"/>
        </w:trPr>
        <w:tc>
          <w:tcPr>
            <w:tcW w:w="5098" w:type="dxa"/>
          </w:tcPr>
          <w:p w14:paraId="6F3A038D" w14:textId="43E8BC83" w:rsidR="00D9775D" w:rsidRPr="00AC7EE4" w:rsidRDefault="00D9775D" w:rsidP="002F137D">
            <w:pPr>
              <w:rPr>
                <w:rFonts w:asciiTheme="minorHAnsi" w:hAnsiTheme="minorHAnsi" w:cstheme="minorHAnsi"/>
                <w:b/>
                <w:sz w:val="22"/>
                <w:szCs w:val="22"/>
              </w:rPr>
            </w:pPr>
            <w:r w:rsidRPr="00AC7EE4">
              <w:rPr>
                <w:rFonts w:asciiTheme="minorHAnsi" w:hAnsiTheme="minorHAnsi" w:cstheme="minorHAnsi"/>
                <w:bCs/>
                <w:sz w:val="22"/>
                <w:szCs w:val="22"/>
              </w:rPr>
              <w:t>PDV 25 %</w:t>
            </w:r>
          </w:p>
        </w:tc>
        <w:tc>
          <w:tcPr>
            <w:tcW w:w="1276" w:type="dxa"/>
          </w:tcPr>
          <w:p w14:paraId="1FA726D2" w14:textId="77777777" w:rsidR="00D9775D" w:rsidRPr="00AC7EE4" w:rsidRDefault="00D9775D" w:rsidP="002F137D">
            <w:pPr>
              <w:jc w:val="center"/>
              <w:rPr>
                <w:rFonts w:asciiTheme="minorHAnsi" w:hAnsiTheme="minorHAnsi" w:cstheme="minorHAnsi"/>
                <w:b/>
                <w:sz w:val="22"/>
                <w:szCs w:val="22"/>
              </w:rPr>
            </w:pPr>
          </w:p>
        </w:tc>
        <w:tc>
          <w:tcPr>
            <w:tcW w:w="1276" w:type="dxa"/>
          </w:tcPr>
          <w:p w14:paraId="6A88FDA9" w14:textId="77777777" w:rsidR="00D9775D" w:rsidRPr="00AC7EE4" w:rsidRDefault="00D9775D" w:rsidP="002F137D">
            <w:pPr>
              <w:jc w:val="center"/>
              <w:rPr>
                <w:rFonts w:asciiTheme="minorHAnsi" w:hAnsiTheme="minorHAnsi" w:cstheme="minorHAnsi"/>
                <w:b/>
                <w:sz w:val="22"/>
                <w:szCs w:val="22"/>
              </w:rPr>
            </w:pPr>
          </w:p>
        </w:tc>
        <w:tc>
          <w:tcPr>
            <w:tcW w:w="1276" w:type="dxa"/>
          </w:tcPr>
          <w:p w14:paraId="24781F27" w14:textId="3648391F" w:rsidR="00D9775D" w:rsidRPr="00BE4B5F" w:rsidRDefault="00527C13" w:rsidP="00BE4B5F">
            <w:pPr>
              <w:jc w:val="center"/>
              <w:rPr>
                <w:rFonts w:asciiTheme="minorHAnsi" w:hAnsiTheme="minorHAnsi" w:cstheme="minorHAnsi"/>
                <w:bCs/>
                <w:sz w:val="22"/>
                <w:szCs w:val="22"/>
              </w:rPr>
            </w:pPr>
            <w:r>
              <w:rPr>
                <w:rFonts w:asciiTheme="minorHAnsi" w:hAnsiTheme="minorHAnsi" w:cstheme="minorHAnsi"/>
                <w:bCs/>
                <w:sz w:val="22"/>
                <w:szCs w:val="22"/>
              </w:rPr>
              <w:t>80</w:t>
            </w:r>
            <w:r w:rsidR="00D9775D">
              <w:rPr>
                <w:rFonts w:asciiTheme="minorHAnsi" w:hAnsiTheme="minorHAnsi" w:cstheme="minorHAnsi"/>
                <w:bCs/>
                <w:sz w:val="22"/>
                <w:szCs w:val="22"/>
              </w:rPr>
              <w:t>,</w:t>
            </w:r>
            <w:r>
              <w:rPr>
                <w:rFonts w:asciiTheme="minorHAnsi" w:hAnsiTheme="minorHAnsi" w:cstheme="minorHAnsi"/>
                <w:bCs/>
                <w:sz w:val="22"/>
                <w:szCs w:val="22"/>
              </w:rPr>
              <w:t>0</w:t>
            </w:r>
            <w:r w:rsidR="00D9775D">
              <w:rPr>
                <w:rFonts w:asciiTheme="minorHAnsi" w:hAnsiTheme="minorHAnsi" w:cstheme="minorHAnsi"/>
                <w:bCs/>
                <w:sz w:val="22"/>
                <w:szCs w:val="22"/>
              </w:rPr>
              <w:t>0</w:t>
            </w:r>
          </w:p>
        </w:tc>
      </w:tr>
      <w:tr w:rsidR="00D9775D" w:rsidRPr="00AC7EE4" w14:paraId="78114DD2" w14:textId="77777777" w:rsidTr="00D9775D">
        <w:tc>
          <w:tcPr>
            <w:tcW w:w="5098" w:type="dxa"/>
          </w:tcPr>
          <w:p w14:paraId="5D9F4965" w14:textId="32DB7FCE" w:rsidR="00D9775D" w:rsidRPr="00AC7EE4" w:rsidRDefault="00D9775D" w:rsidP="002F137D">
            <w:pPr>
              <w:rPr>
                <w:rFonts w:asciiTheme="minorHAnsi" w:hAnsiTheme="minorHAnsi" w:cstheme="minorHAnsi"/>
                <w:b/>
                <w:sz w:val="22"/>
                <w:szCs w:val="22"/>
              </w:rPr>
            </w:pPr>
            <w:r w:rsidRPr="00AC7EE4">
              <w:rPr>
                <w:rFonts w:asciiTheme="minorHAnsi" w:hAnsiTheme="minorHAnsi" w:cstheme="minorHAnsi"/>
                <w:b/>
                <w:sz w:val="22"/>
                <w:szCs w:val="22"/>
              </w:rPr>
              <w:t>UKUPNO</w:t>
            </w:r>
          </w:p>
        </w:tc>
        <w:tc>
          <w:tcPr>
            <w:tcW w:w="1276" w:type="dxa"/>
          </w:tcPr>
          <w:p w14:paraId="42CF94A3" w14:textId="77777777" w:rsidR="00D9775D" w:rsidRPr="00AC7EE4" w:rsidRDefault="00D9775D" w:rsidP="002F137D">
            <w:pPr>
              <w:jc w:val="center"/>
              <w:rPr>
                <w:rFonts w:asciiTheme="minorHAnsi" w:hAnsiTheme="minorHAnsi" w:cstheme="minorHAnsi"/>
                <w:b/>
                <w:sz w:val="22"/>
                <w:szCs w:val="22"/>
              </w:rPr>
            </w:pPr>
          </w:p>
        </w:tc>
        <w:tc>
          <w:tcPr>
            <w:tcW w:w="1276" w:type="dxa"/>
          </w:tcPr>
          <w:p w14:paraId="30860F1A" w14:textId="77777777" w:rsidR="00D9775D" w:rsidRPr="00AC7EE4" w:rsidRDefault="00D9775D" w:rsidP="002F137D">
            <w:pPr>
              <w:jc w:val="center"/>
              <w:rPr>
                <w:rFonts w:asciiTheme="minorHAnsi" w:hAnsiTheme="minorHAnsi" w:cstheme="minorHAnsi"/>
                <w:b/>
                <w:sz w:val="22"/>
                <w:szCs w:val="22"/>
              </w:rPr>
            </w:pPr>
          </w:p>
        </w:tc>
        <w:tc>
          <w:tcPr>
            <w:tcW w:w="1276" w:type="dxa"/>
          </w:tcPr>
          <w:p w14:paraId="21FE22C7" w14:textId="1DFD6DF4" w:rsidR="00D9775D" w:rsidRPr="001032C4" w:rsidRDefault="00527C13" w:rsidP="00BE4B5F">
            <w:pPr>
              <w:jc w:val="center"/>
              <w:rPr>
                <w:rFonts w:asciiTheme="minorHAnsi" w:hAnsiTheme="minorHAnsi" w:cstheme="minorHAnsi"/>
                <w:b/>
                <w:sz w:val="22"/>
                <w:szCs w:val="22"/>
              </w:rPr>
            </w:pPr>
            <w:r>
              <w:rPr>
                <w:rFonts w:asciiTheme="minorHAnsi" w:hAnsiTheme="minorHAnsi" w:cstheme="minorHAnsi"/>
                <w:b/>
                <w:sz w:val="22"/>
                <w:szCs w:val="22"/>
              </w:rPr>
              <w:t>400,00</w:t>
            </w:r>
          </w:p>
        </w:tc>
      </w:tr>
    </w:tbl>
    <w:p w14:paraId="65911BCD" w14:textId="77777777" w:rsidR="00AC7EE4" w:rsidRPr="002F43C7" w:rsidRDefault="00AC7EE4" w:rsidP="0060317F">
      <w:pPr>
        <w:rPr>
          <w:rFonts w:asciiTheme="minorHAnsi" w:hAnsiTheme="minorHAnsi" w:cstheme="minorHAnsi"/>
          <w:b/>
          <w:szCs w:val="24"/>
        </w:rPr>
      </w:pPr>
    </w:p>
    <w:p w14:paraId="4908F7F9" w14:textId="4D762261" w:rsidR="00D4015B" w:rsidRPr="003572EC" w:rsidRDefault="0060317F" w:rsidP="003572EC">
      <w:pPr>
        <w:pStyle w:val="Odlomakpopisa"/>
        <w:numPr>
          <w:ilvl w:val="1"/>
          <w:numId w:val="6"/>
        </w:numPr>
        <w:ind w:left="0" w:hanging="11"/>
        <w:rPr>
          <w:rFonts w:asciiTheme="minorHAnsi" w:hAnsiTheme="minorHAnsi" w:cstheme="minorHAnsi"/>
          <w:b/>
          <w:sz w:val="28"/>
          <w:szCs w:val="28"/>
        </w:rPr>
      </w:pPr>
      <w:r w:rsidRPr="003572EC">
        <w:rPr>
          <w:rFonts w:asciiTheme="minorHAnsi" w:hAnsiTheme="minorHAnsi" w:cstheme="minorHAnsi"/>
          <w:b/>
          <w:sz w:val="28"/>
          <w:szCs w:val="28"/>
        </w:rPr>
        <w:t>UGOVORNA KAZNA</w:t>
      </w:r>
    </w:p>
    <w:p w14:paraId="33FD09D4" w14:textId="19E129BE" w:rsidR="00AC7EE4" w:rsidRPr="005A5B91" w:rsidRDefault="0060317F" w:rsidP="00AC7EE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imes New Roman" w:hAnsiTheme="minorHAnsi" w:cstheme="minorHAnsi"/>
          <w:color w:val="000000" w:themeColor="text1"/>
          <w:szCs w:val="24"/>
          <w:lang w:eastAsia="hr-HR"/>
        </w:rPr>
        <w:t xml:space="preserve">Visina ugovorne kazne propisana je čl. </w:t>
      </w:r>
      <w:r w:rsidR="00F442E6">
        <w:rPr>
          <w:rFonts w:asciiTheme="minorHAnsi" w:eastAsia="Times New Roman" w:hAnsiTheme="minorHAnsi" w:cstheme="minorHAnsi"/>
          <w:color w:val="000000" w:themeColor="text1"/>
          <w:szCs w:val="24"/>
          <w:lang w:eastAsia="hr-HR"/>
        </w:rPr>
        <w:t>2</w:t>
      </w:r>
      <w:r w:rsidR="00326EFF" w:rsidRPr="005A5B91">
        <w:rPr>
          <w:rFonts w:asciiTheme="minorHAnsi" w:eastAsia="Times New Roman" w:hAnsiTheme="minorHAnsi" w:cstheme="minorHAnsi"/>
          <w:color w:val="000000" w:themeColor="text1"/>
          <w:szCs w:val="24"/>
          <w:lang w:eastAsia="hr-HR"/>
        </w:rPr>
        <w:t xml:space="preserve"> </w:t>
      </w:r>
      <w:r w:rsidRPr="005A5B91">
        <w:rPr>
          <w:rFonts w:asciiTheme="minorHAnsi" w:eastAsia="Times New Roman" w:hAnsiTheme="minorHAnsi" w:cstheme="minorHAnsi"/>
          <w:color w:val="000000" w:themeColor="text1"/>
          <w:szCs w:val="24"/>
          <w:lang w:eastAsia="hr-HR"/>
        </w:rPr>
        <w:t>Odluke</w:t>
      </w:r>
      <w:r w:rsidRPr="005A5B91">
        <w:rPr>
          <w:rFonts w:asciiTheme="minorHAnsi" w:eastAsiaTheme="minorHAnsi" w:hAnsiTheme="minorHAnsi" w:cstheme="minorHAnsi"/>
          <w:bCs/>
          <w:color w:val="000000" w:themeColor="text1"/>
          <w:szCs w:val="24"/>
        </w:rPr>
        <w:t>.</w:t>
      </w:r>
    </w:p>
    <w:p w14:paraId="6BFDECD3" w14:textId="0F6598CB" w:rsidR="007C6FF5" w:rsidRPr="005A5B91" w:rsidRDefault="007C6FF5" w:rsidP="007C6FF5">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Iznos ugovorne kazne iskazan je u neto iznosu bez PDV-a:</w:t>
      </w:r>
    </w:p>
    <w:p w14:paraId="681D8A9B" w14:textId="458FA60B" w:rsidR="007C6FF5" w:rsidRPr="005A5B91" w:rsidRDefault="007C6FF5" w:rsidP="007C6FF5">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 xml:space="preserve">1. kad ne koristi javnu usluge na području na kojem se nalazi nekretnina korisnika javne usluge na način da proizvedeni komunalni otpad predaje putem zaduženog spremnika, ugovorna kazna za korisnika kućanstvo iznosi </w:t>
      </w:r>
      <w:r w:rsidR="00491964">
        <w:rPr>
          <w:rFonts w:asciiTheme="minorHAnsi" w:eastAsiaTheme="minorHAnsi" w:hAnsiTheme="minorHAnsi" w:cstheme="minorHAnsi"/>
          <w:bCs/>
          <w:color w:val="000000" w:themeColor="text1"/>
          <w:szCs w:val="24"/>
        </w:rPr>
        <w:t>156</w:t>
      </w:r>
      <w:r w:rsidRPr="005A5B91">
        <w:rPr>
          <w:rFonts w:asciiTheme="minorHAnsi" w:eastAsiaTheme="minorHAnsi" w:hAnsiTheme="minorHAnsi" w:cstheme="minorHAnsi"/>
          <w:bCs/>
          <w:color w:val="000000" w:themeColor="text1"/>
          <w:szCs w:val="24"/>
        </w:rPr>
        <w:t xml:space="preserve">,00 EUR-a , a za korisnika koji nije kućanstvo </w:t>
      </w:r>
      <w:r w:rsidR="004323FD">
        <w:rPr>
          <w:rFonts w:asciiTheme="minorHAnsi" w:eastAsiaTheme="minorHAnsi" w:hAnsiTheme="minorHAnsi" w:cstheme="minorHAnsi"/>
          <w:bCs/>
          <w:color w:val="000000" w:themeColor="text1"/>
          <w:szCs w:val="24"/>
        </w:rPr>
        <w:t>192</w:t>
      </w:r>
      <w:r w:rsidR="005C6217" w:rsidRPr="005A5B91">
        <w:rPr>
          <w:rFonts w:asciiTheme="minorHAnsi" w:eastAsiaTheme="minorHAnsi" w:hAnsiTheme="minorHAnsi" w:cstheme="minorHAnsi"/>
          <w:bCs/>
          <w:color w:val="000000" w:themeColor="text1"/>
          <w:szCs w:val="24"/>
        </w:rPr>
        <w:t>,00</w:t>
      </w:r>
      <w:r w:rsidRPr="005A5B91">
        <w:rPr>
          <w:rFonts w:asciiTheme="minorHAnsi" w:eastAsiaTheme="minorHAnsi" w:hAnsiTheme="minorHAnsi" w:cstheme="minorHAnsi"/>
          <w:bCs/>
          <w:color w:val="000000" w:themeColor="text1"/>
          <w:szCs w:val="24"/>
        </w:rPr>
        <w:t xml:space="preserve"> </w:t>
      </w:r>
      <w:r w:rsidR="005C6217" w:rsidRPr="005A5B91">
        <w:rPr>
          <w:rFonts w:asciiTheme="minorHAnsi" w:eastAsiaTheme="minorHAnsi" w:hAnsiTheme="minorHAnsi" w:cstheme="minorHAnsi"/>
          <w:bCs/>
          <w:color w:val="000000" w:themeColor="text1"/>
          <w:szCs w:val="24"/>
        </w:rPr>
        <w:t>EUR-a</w:t>
      </w:r>
      <w:r w:rsidRPr="005A5B91">
        <w:rPr>
          <w:rFonts w:asciiTheme="minorHAnsi" w:eastAsiaTheme="minorHAnsi" w:hAnsiTheme="minorHAnsi" w:cstheme="minorHAnsi"/>
          <w:bCs/>
          <w:color w:val="000000" w:themeColor="text1"/>
          <w:szCs w:val="24"/>
        </w:rPr>
        <w:t>;</w:t>
      </w:r>
    </w:p>
    <w:p w14:paraId="2F3002B9" w14:textId="0D9FBD31" w:rsidR="007C6FF5" w:rsidRPr="005A5B91" w:rsidRDefault="007C6FF5" w:rsidP="007C6FF5">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2. ako ne omogući davatelju javne usluge pristup spremniku na mjestu primopredaje otpada kad to mjesto nije</w:t>
      </w:r>
      <w:r w:rsidR="005C6217" w:rsidRPr="005A5B91">
        <w:rPr>
          <w:rFonts w:asciiTheme="minorHAnsi" w:eastAsiaTheme="minorHAnsi" w:hAnsiTheme="minorHAnsi" w:cstheme="minorHAnsi"/>
          <w:bCs/>
          <w:color w:val="000000" w:themeColor="text1"/>
          <w:szCs w:val="24"/>
        </w:rPr>
        <w:t xml:space="preserve"> </w:t>
      </w:r>
      <w:r w:rsidRPr="005A5B91">
        <w:rPr>
          <w:rFonts w:asciiTheme="minorHAnsi" w:eastAsiaTheme="minorHAnsi" w:hAnsiTheme="minorHAnsi" w:cstheme="minorHAnsi"/>
          <w:bCs/>
          <w:color w:val="000000" w:themeColor="text1"/>
          <w:szCs w:val="24"/>
        </w:rPr>
        <w:t xml:space="preserve">na javnoj površini, ugovorna kazna za korisnika kućanstvo iznosi </w:t>
      </w:r>
      <w:r w:rsidR="004323FD">
        <w:rPr>
          <w:rFonts w:asciiTheme="minorHAnsi" w:eastAsiaTheme="minorHAnsi" w:hAnsiTheme="minorHAnsi" w:cstheme="minorHAnsi"/>
          <w:bCs/>
          <w:color w:val="000000" w:themeColor="text1"/>
          <w:szCs w:val="24"/>
        </w:rPr>
        <w:t>156</w:t>
      </w:r>
      <w:r w:rsidR="005C6217"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 a za korisnika koji nije kućanstvo</w:t>
      </w:r>
      <w:r w:rsidR="005C6217" w:rsidRPr="005A5B91">
        <w:rPr>
          <w:rFonts w:asciiTheme="minorHAnsi" w:eastAsiaTheme="minorHAnsi" w:hAnsiTheme="minorHAnsi" w:cstheme="minorHAnsi"/>
          <w:bCs/>
          <w:color w:val="000000" w:themeColor="text1"/>
          <w:szCs w:val="24"/>
        </w:rPr>
        <w:t xml:space="preserve"> </w:t>
      </w:r>
      <w:r w:rsidR="004323FD">
        <w:rPr>
          <w:rFonts w:asciiTheme="minorHAnsi" w:eastAsiaTheme="minorHAnsi" w:hAnsiTheme="minorHAnsi" w:cstheme="minorHAnsi"/>
          <w:bCs/>
          <w:color w:val="000000" w:themeColor="text1"/>
          <w:szCs w:val="24"/>
        </w:rPr>
        <w:t>192</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w:t>
      </w:r>
    </w:p>
    <w:p w14:paraId="0417A7D2" w14:textId="014907F7" w:rsidR="00F33BB4" w:rsidRPr="005A5B91" w:rsidRDefault="007C6FF5" w:rsidP="00F33BB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3. ako sa otpadom na obračunskom mjestu korisnika javne usluge postupa na način koji dovodi u opasnost</w:t>
      </w:r>
      <w:r w:rsidR="005C6217" w:rsidRPr="005A5B91">
        <w:rPr>
          <w:rFonts w:asciiTheme="minorHAnsi" w:eastAsiaTheme="minorHAnsi" w:hAnsiTheme="minorHAnsi" w:cstheme="minorHAnsi"/>
          <w:bCs/>
          <w:color w:val="000000" w:themeColor="text1"/>
          <w:szCs w:val="24"/>
        </w:rPr>
        <w:t xml:space="preserve"> </w:t>
      </w:r>
      <w:r w:rsidRPr="005A5B91">
        <w:rPr>
          <w:rFonts w:asciiTheme="minorHAnsi" w:eastAsiaTheme="minorHAnsi" w:hAnsiTheme="minorHAnsi" w:cstheme="minorHAnsi"/>
          <w:bCs/>
          <w:color w:val="000000" w:themeColor="text1"/>
          <w:szCs w:val="24"/>
        </w:rPr>
        <w:t>ljudsko zdravlje, komunalni otpad rasipa oko spremnika, uzrokuje pojavu neugode drugoj osobi zbog mirisa</w:t>
      </w:r>
      <w:r w:rsidR="00F33BB4" w:rsidRPr="005A5B91">
        <w:rPr>
          <w:rFonts w:asciiTheme="minorHAnsi" w:eastAsiaTheme="minorHAnsi" w:hAnsiTheme="minorHAnsi" w:cstheme="minorHAnsi"/>
          <w:bCs/>
          <w:color w:val="000000" w:themeColor="text1"/>
          <w:szCs w:val="24"/>
        </w:rPr>
        <w:t xml:space="preserve"> otpada, ugovorna kazna za korisnika kućanstvo iznosi </w:t>
      </w:r>
      <w:r w:rsidR="004323FD">
        <w:rPr>
          <w:rFonts w:asciiTheme="minorHAnsi" w:eastAsiaTheme="minorHAnsi" w:hAnsiTheme="minorHAnsi" w:cstheme="minorHAnsi"/>
          <w:bCs/>
          <w:color w:val="000000" w:themeColor="text1"/>
          <w:szCs w:val="24"/>
        </w:rPr>
        <w:t>156</w:t>
      </w:r>
      <w:r w:rsidR="00403A6A" w:rsidRPr="005A5B91">
        <w:rPr>
          <w:rFonts w:asciiTheme="minorHAnsi" w:eastAsiaTheme="minorHAnsi" w:hAnsiTheme="minorHAnsi" w:cstheme="minorHAnsi"/>
          <w:bCs/>
          <w:color w:val="000000" w:themeColor="text1"/>
          <w:szCs w:val="24"/>
        </w:rPr>
        <w:t>,00 EUR-a</w:t>
      </w:r>
      <w:r w:rsidR="00F33BB4" w:rsidRPr="005A5B91">
        <w:rPr>
          <w:rFonts w:asciiTheme="minorHAnsi" w:eastAsiaTheme="minorHAnsi" w:hAnsiTheme="minorHAnsi" w:cstheme="minorHAnsi"/>
          <w:bCs/>
          <w:color w:val="000000" w:themeColor="text1"/>
          <w:szCs w:val="24"/>
        </w:rPr>
        <w:t xml:space="preserve">, a za korisnika koji nije kućanstvo </w:t>
      </w:r>
      <w:r w:rsidR="004323FD">
        <w:rPr>
          <w:rFonts w:asciiTheme="minorHAnsi" w:eastAsiaTheme="minorHAnsi" w:hAnsiTheme="minorHAnsi" w:cstheme="minorHAnsi"/>
          <w:bCs/>
          <w:color w:val="000000" w:themeColor="text1"/>
          <w:szCs w:val="24"/>
        </w:rPr>
        <w:t>192</w:t>
      </w:r>
      <w:r w:rsidR="00403A6A" w:rsidRPr="005A5B91">
        <w:rPr>
          <w:rFonts w:asciiTheme="minorHAnsi" w:eastAsiaTheme="minorHAnsi" w:hAnsiTheme="minorHAnsi" w:cstheme="minorHAnsi"/>
          <w:bCs/>
          <w:color w:val="000000" w:themeColor="text1"/>
          <w:szCs w:val="24"/>
        </w:rPr>
        <w:t>,00 EUR-a</w:t>
      </w:r>
      <w:r w:rsidR="00F33BB4" w:rsidRPr="005A5B91">
        <w:rPr>
          <w:rFonts w:asciiTheme="minorHAnsi" w:eastAsiaTheme="minorHAnsi" w:hAnsiTheme="minorHAnsi" w:cstheme="minorHAnsi"/>
          <w:bCs/>
          <w:color w:val="000000" w:themeColor="text1"/>
          <w:szCs w:val="24"/>
        </w:rPr>
        <w:t>;</w:t>
      </w:r>
    </w:p>
    <w:p w14:paraId="4BD44D23" w14:textId="095077DF" w:rsidR="00F33BB4" w:rsidRPr="005A5B91" w:rsidRDefault="00F33BB4" w:rsidP="00F33BB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 xml:space="preserve">4. ako ne predaje biorazgradivi komunalni otpad, </w:t>
      </w:r>
      <w:proofErr w:type="spellStart"/>
      <w:r w:rsidRPr="005A5B91">
        <w:rPr>
          <w:rFonts w:asciiTheme="minorHAnsi" w:eastAsiaTheme="minorHAnsi" w:hAnsiTheme="minorHAnsi" w:cstheme="minorHAnsi"/>
          <w:bCs/>
          <w:color w:val="000000" w:themeColor="text1"/>
          <w:szCs w:val="24"/>
        </w:rPr>
        <w:t>reciklabilni</w:t>
      </w:r>
      <w:proofErr w:type="spellEnd"/>
      <w:r w:rsidRPr="005A5B91">
        <w:rPr>
          <w:rFonts w:asciiTheme="minorHAnsi" w:eastAsiaTheme="minorHAnsi" w:hAnsiTheme="minorHAnsi" w:cstheme="minorHAnsi"/>
          <w:bCs/>
          <w:color w:val="000000" w:themeColor="text1"/>
          <w:szCs w:val="24"/>
        </w:rPr>
        <w:t xml:space="preserve"> komunalni otpad, problematični otpad i glomazni otpad odvojeno od miješanog komunalnog otpada, ugovorna kazna iznosi </w:t>
      </w:r>
      <w:r w:rsidR="004323FD">
        <w:rPr>
          <w:rFonts w:asciiTheme="minorHAnsi" w:eastAsiaTheme="minorHAnsi" w:hAnsiTheme="minorHAnsi" w:cstheme="minorHAnsi"/>
          <w:bCs/>
          <w:color w:val="000000" w:themeColor="text1"/>
          <w:szCs w:val="24"/>
        </w:rPr>
        <w:t>156</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w:t>
      </w:r>
    </w:p>
    <w:p w14:paraId="5A863DFB" w14:textId="5A061F28" w:rsidR="00F33BB4" w:rsidRPr="005A5B91" w:rsidRDefault="00F33BB4" w:rsidP="00F33BB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 xml:space="preserve">5. ako ne drži spremnik na za to ovom Odlukom propisanom mjestu, ugovorna kazna za korisnika kućanstvo iznosi </w:t>
      </w:r>
      <w:r w:rsidR="004323FD">
        <w:rPr>
          <w:rFonts w:asciiTheme="minorHAnsi" w:eastAsiaTheme="minorHAnsi" w:hAnsiTheme="minorHAnsi" w:cstheme="minorHAnsi"/>
          <w:bCs/>
          <w:color w:val="000000" w:themeColor="text1"/>
          <w:szCs w:val="24"/>
        </w:rPr>
        <w:t>156</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 xml:space="preserve">, a za korisnika koji nije kućanstvo </w:t>
      </w:r>
      <w:r w:rsidR="00403A6A" w:rsidRPr="005A5B91">
        <w:rPr>
          <w:rFonts w:asciiTheme="minorHAnsi" w:eastAsiaTheme="minorHAnsi" w:hAnsiTheme="minorHAnsi" w:cstheme="minorHAnsi"/>
          <w:bCs/>
          <w:color w:val="000000" w:themeColor="text1"/>
          <w:szCs w:val="24"/>
        </w:rPr>
        <w:t>1</w:t>
      </w:r>
      <w:r w:rsidR="004323FD">
        <w:rPr>
          <w:rFonts w:asciiTheme="minorHAnsi" w:eastAsiaTheme="minorHAnsi" w:hAnsiTheme="minorHAnsi" w:cstheme="minorHAnsi"/>
          <w:bCs/>
          <w:color w:val="000000" w:themeColor="text1"/>
          <w:szCs w:val="24"/>
        </w:rPr>
        <w:t>92</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w:t>
      </w:r>
    </w:p>
    <w:p w14:paraId="2C22905A" w14:textId="41F55C20" w:rsidR="00F33BB4" w:rsidRPr="005A5B91" w:rsidRDefault="00F33BB4" w:rsidP="00F33BB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 xml:space="preserve">6. kad odlaže otpad pored spremnika ne koristeći odgovarajuće vrećice s logotipom davatelja javne usluge, ugovorna kazna iznosi </w:t>
      </w:r>
      <w:r w:rsidR="00403A6A" w:rsidRPr="005A5B91">
        <w:rPr>
          <w:rFonts w:asciiTheme="minorHAnsi" w:eastAsiaTheme="minorHAnsi" w:hAnsiTheme="minorHAnsi" w:cstheme="minorHAnsi"/>
          <w:bCs/>
          <w:color w:val="000000" w:themeColor="text1"/>
          <w:szCs w:val="24"/>
        </w:rPr>
        <w:t>1</w:t>
      </w:r>
      <w:r w:rsidR="004323FD">
        <w:rPr>
          <w:rFonts w:asciiTheme="minorHAnsi" w:eastAsiaTheme="minorHAnsi" w:hAnsiTheme="minorHAnsi" w:cstheme="minorHAnsi"/>
          <w:bCs/>
          <w:color w:val="000000" w:themeColor="text1"/>
          <w:szCs w:val="24"/>
        </w:rPr>
        <w:t>56</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w:t>
      </w:r>
    </w:p>
    <w:p w14:paraId="7685377A" w14:textId="70ADA715" w:rsidR="00F33BB4" w:rsidRPr="005A5B91" w:rsidRDefault="00F33BB4" w:rsidP="00F33BB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 xml:space="preserve">7. ako je u Izjavi o načinu korištenja usluge očigledno naveo netočne podatke, osobito ukoliko je lažno naveo da trajno ne koristi nekretninu, ugovorna kazna iznosi </w:t>
      </w:r>
      <w:r w:rsidR="004323FD">
        <w:rPr>
          <w:rFonts w:asciiTheme="minorHAnsi" w:eastAsiaTheme="minorHAnsi" w:hAnsiTheme="minorHAnsi" w:cstheme="minorHAnsi"/>
          <w:bCs/>
          <w:color w:val="000000" w:themeColor="text1"/>
          <w:szCs w:val="24"/>
        </w:rPr>
        <w:t>156</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w:t>
      </w:r>
    </w:p>
    <w:p w14:paraId="77899F32" w14:textId="3E2A4ED3" w:rsidR="00F33BB4" w:rsidRPr="005A5B91" w:rsidRDefault="00F33BB4" w:rsidP="00F33BB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 xml:space="preserve">8. ako nije u roku od 30 dana od početka korištenja novoizgrađene nekretnine, odnosno posebnog dijela takve nekretnine ili prava korištenja takve nekretnine, odnosno posebnog dijela takve nekretnine (kada je vlasnik nekretnine obvezu plaćanja ugovorom prenio na tog korisnika) o istome pisanim putem obavijestio davatelja javne usluge, ugovorna kazna iznosi </w:t>
      </w:r>
      <w:r w:rsidR="004323FD">
        <w:rPr>
          <w:rFonts w:asciiTheme="minorHAnsi" w:eastAsiaTheme="minorHAnsi" w:hAnsiTheme="minorHAnsi" w:cstheme="minorHAnsi"/>
          <w:bCs/>
          <w:color w:val="000000" w:themeColor="text1"/>
          <w:szCs w:val="24"/>
        </w:rPr>
        <w:t>156</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w:t>
      </w:r>
    </w:p>
    <w:p w14:paraId="12DF82D4" w14:textId="1B043756" w:rsidR="00F33BB4" w:rsidRPr="005A5B91" w:rsidRDefault="00F33BB4" w:rsidP="00F33BB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lastRenderedPageBreak/>
        <w:t xml:space="preserve">9. kad ne dopusti ovlaštenim osobama davatelja javne usluge pristup svojoj nekretnini i nadzor </w:t>
      </w:r>
      <w:proofErr w:type="spellStart"/>
      <w:r w:rsidRPr="005A5B91">
        <w:rPr>
          <w:rFonts w:asciiTheme="minorHAnsi" w:eastAsiaTheme="minorHAnsi" w:hAnsiTheme="minorHAnsi" w:cstheme="minorHAnsi"/>
          <w:bCs/>
          <w:color w:val="000000" w:themeColor="text1"/>
          <w:szCs w:val="24"/>
        </w:rPr>
        <w:t>kompostera</w:t>
      </w:r>
      <w:proofErr w:type="spellEnd"/>
      <w:r w:rsidRPr="005A5B91">
        <w:rPr>
          <w:rFonts w:asciiTheme="minorHAnsi" w:eastAsiaTheme="minorHAnsi" w:hAnsiTheme="minorHAnsi" w:cstheme="minorHAnsi"/>
          <w:bCs/>
          <w:color w:val="000000" w:themeColor="text1"/>
          <w:szCs w:val="24"/>
        </w:rPr>
        <w:t xml:space="preserve"> za</w:t>
      </w:r>
      <w:r w:rsidR="00403A6A" w:rsidRPr="005A5B91">
        <w:rPr>
          <w:rFonts w:asciiTheme="minorHAnsi" w:eastAsiaTheme="minorHAnsi" w:hAnsiTheme="minorHAnsi" w:cstheme="minorHAnsi"/>
          <w:bCs/>
          <w:color w:val="000000" w:themeColor="text1"/>
          <w:szCs w:val="24"/>
        </w:rPr>
        <w:t xml:space="preserve"> </w:t>
      </w:r>
      <w:r w:rsidRPr="005A5B91">
        <w:rPr>
          <w:rFonts w:asciiTheme="minorHAnsi" w:eastAsiaTheme="minorHAnsi" w:hAnsiTheme="minorHAnsi" w:cstheme="minorHAnsi"/>
          <w:bCs/>
          <w:color w:val="000000" w:themeColor="text1"/>
          <w:szCs w:val="24"/>
        </w:rPr>
        <w:t xml:space="preserve">biootpad, ukoliko koristi mogućnost kompostiranja biootpada, ugovorna kazna iznosi </w:t>
      </w:r>
      <w:r w:rsidR="004323FD">
        <w:rPr>
          <w:rFonts w:asciiTheme="minorHAnsi" w:eastAsiaTheme="minorHAnsi" w:hAnsiTheme="minorHAnsi" w:cstheme="minorHAnsi"/>
          <w:bCs/>
          <w:color w:val="000000" w:themeColor="text1"/>
          <w:szCs w:val="24"/>
        </w:rPr>
        <w:t>156</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w:t>
      </w:r>
    </w:p>
    <w:p w14:paraId="768AE1B4" w14:textId="3359EFEE" w:rsidR="007C6FF5" w:rsidRPr="005A5B91" w:rsidRDefault="00F33BB4" w:rsidP="00F33BB4">
      <w:pPr>
        <w:suppressAutoHyphens w:val="0"/>
        <w:spacing w:before="120"/>
        <w:jc w:val="both"/>
        <w:rPr>
          <w:rFonts w:asciiTheme="minorHAnsi" w:eastAsiaTheme="minorHAnsi" w:hAnsiTheme="minorHAnsi" w:cstheme="minorHAnsi"/>
          <w:bCs/>
          <w:color w:val="000000" w:themeColor="text1"/>
          <w:szCs w:val="24"/>
        </w:rPr>
      </w:pPr>
      <w:r w:rsidRPr="005A5B91">
        <w:rPr>
          <w:rFonts w:asciiTheme="minorHAnsi" w:eastAsiaTheme="minorHAnsi" w:hAnsiTheme="minorHAnsi" w:cstheme="minorHAnsi"/>
          <w:bCs/>
          <w:color w:val="000000" w:themeColor="text1"/>
          <w:szCs w:val="24"/>
        </w:rPr>
        <w:t>10. kad odbacuje otpad nepropisno u okoliš ili na javne površine, ugovorna kazna za korisnika kućanstvo iznosi</w:t>
      </w:r>
      <w:r w:rsidR="00403A6A" w:rsidRPr="005A5B91">
        <w:rPr>
          <w:rFonts w:asciiTheme="minorHAnsi" w:eastAsiaTheme="minorHAnsi" w:hAnsiTheme="minorHAnsi" w:cstheme="minorHAnsi"/>
          <w:bCs/>
          <w:color w:val="000000" w:themeColor="text1"/>
          <w:szCs w:val="24"/>
        </w:rPr>
        <w:t xml:space="preserve"> </w:t>
      </w:r>
      <w:r w:rsidR="004323FD">
        <w:rPr>
          <w:rFonts w:asciiTheme="minorHAnsi" w:eastAsiaTheme="minorHAnsi" w:hAnsiTheme="minorHAnsi" w:cstheme="minorHAnsi"/>
          <w:bCs/>
          <w:color w:val="000000" w:themeColor="text1"/>
          <w:szCs w:val="24"/>
        </w:rPr>
        <w:t>156</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 xml:space="preserve">, a za korisnika koji nije kućanstvo </w:t>
      </w:r>
      <w:r w:rsidR="004323FD">
        <w:rPr>
          <w:rFonts w:asciiTheme="minorHAnsi" w:eastAsiaTheme="minorHAnsi" w:hAnsiTheme="minorHAnsi" w:cstheme="minorHAnsi"/>
          <w:bCs/>
          <w:color w:val="000000" w:themeColor="text1"/>
          <w:szCs w:val="24"/>
        </w:rPr>
        <w:t>192</w:t>
      </w:r>
      <w:r w:rsidR="00403A6A" w:rsidRPr="005A5B91">
        <w:rPr>
          <w:rFonts w:asciiTheme="minorHAnsi" w:eastAsiaTheme="minorHAnsi" w:hAnsiTheme="minorHAnsi" w:cstheme="minorHAnsi"/>
          <w:bCs/>
          <w:color w:val="000000" w:themeColor="text1"/>
          <w:szCs w:val="24"/>
        </w:rPr>
        <w:t>,00 EUR-a</w:t>
      </w:r>
      <w:r w:rsidRPr="005A5B91">
        <w:rPr>
          <w:rFonts w:asciiTheme="minorHAnsi" w:eastAsiaTheme="minorHAnsi" w:hAnsiTheme="minorHAnsi" w:cstheme="minorHAnsi"/>
          <w:bCs/>
          <w:color w:val="000000" w:themeColor="text1"/>
          <w:szCs w:val="24"/>
        </w:rPr>
        <w:t>;</w:t>
      </w:r>
    </w:p>
    <w:p w14:paraId="1B5B6B54" w14:textId="1A71C2CD" w:rsidR="00E201B6" w:rsidRPr="002F43C7" w:rsidRDefault="00E201B6" w:rsidP="00AC7EE4">
      <w:pPr>
        <w:suppressAutoHyphens w:val="0"/>
        <w:spacing w:before="120"/>
        <w:jc w:val="both"/>
        <w:rPr>
          <w:rFonts w:asciiTheme="minorHAnsi" w:hAnsiTheme="minorHAnsi" w:cstheme="minorHAnsi"/>
          <w:szCs w:val="24"/>
        </w:rPr>
      </w:pPr>
    </w:p>
    <w:p w14:paraId="36C4B668" w14:textId="794AB814" w:rsidR="00E66641" w:rsidRPr="003572EC" w:rsidRDefault="00210F4C" w:rsidP="003572EC">
      <w:pPr>
        <w:pStyle w:val="Odlomakpopisa"/>
        <w:numPr>
          <w:ilvl w:val="0"/>
          <w:numId w:val="6"/>
        </w:numPr>
        <w:ind w:left="0" w:firstLine="0"/>
        <w:rPr>
          <w:rFonts w:asciiTheme="minorHAnsi" w:hAnsiTheme="minorHAnsi" w:cstheme="minorHAnsi"/>
          <w:b/>
          <w:sz w:val="28"/>
          <w:szCs w:val="28"/>
        </w:rPr>
      </w:pPr>
      <w:r w:rsidRPr="003572EC">
        <w:rPr>
          <w:rFonts w:asciiTheme="minorHAnsi" w:hAnsiTheme="minorHAnsi" w:cstheme="minorHAnsi"/>
          <w:b/>
          <w:sz w:val="28"/>
          <w:szCs w:val="28"/>
        </w:rPr>
        <w:t>OBRAZLOŽENJE</w:t>
      </w:r>
      <w:r w:rsidR="00B514DF" w:rsidRPr="003572EC">
        <w:rPr>
          <w:rFonts w:asciiTheme="minorHAnsi" w:hAnsiTheme="minorHAnsi" w:cstheme="minorHAnsi"/>
          <w:b/>
          <w:sz w:val="28"/>
          <w:szCs w:val="28"/>
        </w:rPr>
        <w:t xml:space="preserve"> CIJENE JAVNE USLUGE</w:t>
      </w:r>
    </w:p>
    <w:p w14:paraId="5652A2C5" w14:textId="22C724A3" w:rsidR="00DA2607" w:rsidRDefault="00DA2607" w:rsidP="00AC7EE4">
      <w:pPr>
        <w:spacing w:before="120"/>
        <w:jc w:val="both"/>
        <w:rPr>
          <w:rFonts w:asciiTheme="minorHAnsi" w:hAnsiTheme="minorHAnsi" w:cstheme="minorHAnsi"/>
          <w:bCs/>
          <w:szCs w:val="24"/>
        </w:rPr>
      </w:pPr>
      <w:r>
        <w:rPr>
          <w:rFonts w:asciiTheme="minorHAnsi" w:hAnsiTheme="minorHAnsi" w:cstheme="minorHAnsi"/>
          <w:bCs/>
          <w:szCs w:val="24"/>
        </w:rPr>
        <w:t>Cijena javne usluge sakupljanja komunalnog otpada plaća se radi pokrića troškova pružanja javne usluge.</w:t>
      </w:r>
    </w:p>
    <w:p w14:paraId="4CD54CBE" w14:textId="246DFF2D" w:rsidR="00DA2607" w:rsidRDefault="00DA2607" w:rsidP="00AC7EE4">
      <w:pPr>
        <w:spacing w:before="120"/>
        <w:rPr>
          <w:rFonts w:asciiTheme="minorHAnsi" w:hAnsiTheme="minorHAnsi" w:cstheme="minorHAnsi"/>
          <w:bCs/>
          <w:szCs w:val="24"/>
        </w:rPr>
      </w:pPr>
      <w:r>
        <w:rPr>
          <w:rFonts w:asciiTheme="minorHAnsi" w:hAnsiTheme="minorHAnsi" w:cstheme="minorHAnsi"/>
          <w:bCs/>
          <w:szCs w:val="24"/>
        </w:rPr>
        <w:t>Cijenu javne usluge čini</w:t>
      </w:r>
      <w:r w:rsidR="00371D5C">
        <w:rPr>
          <w:rFonts w:asciiTheme="minorHAnsi" w:hAnsiTheme="minorHAnsi" w:cstheme="minorHAnsi"/>
          <w:bCs/>
          <w:szCs w:val="24"/>
        </w:rPr>
        <w:t>:</w:t>
      </w:r>
    </w:p>
    <w:p w14:paraId="2FC18294" w14:textId="77777777" w:rsidR="00AC7EE4" w:rsidRPr="00AC7EE4" w:rsidRDefault="00371D5C" w:rsidP="00AC7EE4">
      <w:pPr>
        <w:pStyle w:val="Odlomakpopisa"/>
        <w:numPr>
          <w:ilvl w:val="0"/>
          <w:numId w:val="9"/>
        </w:numPr>
        <w:rPr>
          <w:rFonts w:asciiTheme="minorHAnsi" w:hAnsiTheme="minorHAnsi" w:cstheme="minorHAnsi"/>
          <w:color w:val="000000" w:themeColor="text1"/>
          <w:szCs w:val="24"/>
          <w:shd w:val="clear" w:color="auto" w:fill="FFFFFF"/>
        </w:rPr>
      </w:pPr>
      <w:r w:rsidRPr="00AC7EE4">
        <w:rPr>
          <w:rFonts w:asciiTheme="minorHAnsi" w:hAnsiTheme="minorHAnsi" w:cstheme="minorHAnsi"/>
          <w:color w:val="000000" w:themeColor="text1"/>
          <w:szCs w:val="24"/>
          <w:shd w:val="clear" w:color="auto" w:fill="FFFFFF"/>
        </w:rPr>
        <w:t>cijena obvezne minimalne javne usluge (MJU)</w:t>
      </w:r>
    </w:p>
    <w:p w14:paraId="7382D982" w14:textId="77777777" w:rsidR="00AC7EE4" w:rsidRPr="00AC7EE4" w:rsidRDefault="00371D5C" w:rsidP="00AC7EE4">
      <w:pPr>
        <w:pStyle w:val="Odlomakpopisa"/>
        <w:numPr>
          <w:ilvl w:val="0"/>
          <w:numId w:val="9"/>
        </w:numPr>
        <w:rPr>
          <w:rFonts w:asciiTheme="minorHAnsi" w:hAnsiTheme="minorHAnsi" w:cstheme="minorHAnsi"/>
          <w:color w:val="000000" w:themeColor="text1"/>
          <w:szCs w:val="24"/>
          <w:shd w:val="clear" w:color="auto" w:fill="FFFFFF"/>
        </w:rPr>
      </w:pPr>
      <w:r w:rsidRPr="00AC7EE4">
        <w:rPr>
          <w:rFonts w:asciiTheme="minorHAnsi" w:hAnsiTheme="minorHAnsi" w:cstheme="minorHAnsi"/>
          <w:color w:val="000000" w:themeColor="text1"/>
          <w:szCs w:val="24"/>
          <w:shd w:val="clear" w:color="auto" w:fill="FFFFFF"/>
        </w:rPr>
        <w:t>cijena  za količinu predanog miješanog komunalnog otpada (C)</w:t>
      </w:r>
    </w:p>
    <w:p w14:paraId="78F4FAC2" w14:textId="27506597" w:rsidR="0060317F" w:rsidRPr="00076418" w:rsidRDefault="007D5EC9" w:rsidP="00AC7EE4">
      <w:pPr>
        <w:spacing w:before="120"/>
        <w:jc w:val="both"/>
        <w:rPr>
          <w:rFonts w:asciiTheme="minorHAnsi" w:hAnsiTheme="minorHAnsi" w:cstheme="minorHAnsi"/>
          <w:szCs w:val="24"/>
        </w:rPr>
      </w:pPr>
      <w:r w:rsidRPr="00076418">
        <w:rPr>
          <w:rFonts w:asciiTheme="minorHAnsi" w:hAnsiTheme="minorHAnsi" w:cstheme="minorHAnsi"/>
          <w:szCs w:val="24"/>
        </w:rPr>
        <w:t>Cijena obvezne minimalne</w:t>
      </w:r>
      <w:r w:rsidR="0060317F" w:rsidRPr="00076418">
        <w:rPr>
          <w:rFonts w:asciiTheme="minorHAnsi" w:hAnsiTheme="minorHAnsi" w:cstheme="minorHAnsi"/>
          <w:szCs w:val="24"/>
        </w:rPr>
        <w:t xml:space="preserve"> javne usluge</w:t>
      </w:r>
      <w:r w:rsidR="00371D5C">
        <w:rPr>
          <w:rFonts w:asciiTheme="minorHAnsi" w:hAnsiTheme="minorHAnsi" w:cstheme="minorHAnsi"/>
          <w:szCs w:val="24"/>
        </w:rPr>
        <w:t xml:space="preserve"> je iznos koji se osigurava radi ekonomski održivog poslovanja te sigurnosti, redovitosti i kvalitete pružanja javne usluge, kako bi sustav sakupljanja komunalnog otpada mogao ispuniti svoju svrhu. </w:t>
      </w:r>
      <w:r w:rsidR="00A1039E" w:rsidRPr="00076418">
        <w:rPr>
          <w:rFonts w:asciiTheme="minorHAnsi" w:hAnsiTheme="minorHAnsi" w:cstheme="minorHAnsi"/>
          <w:szCs w:val="24"/>
        </w:rPr>
        <w:t xml:space="preserve"> </w:t>
      </w:r>
      <w:r w:rsidR="00371D5C">
        <w:rPr>
          <w:rFonts w:asciiTheme="minorHAnsi" w:hAnsiTheme="minorHAnsi" w:cstheme="minorHAnsi"/>
          <w:szCs w:val="24"/>
        </w:rPr>
        <w:t>U</w:t>
      </w:r>
      <w:r w:rsidRPr="00076418">
        <w:rPr>
          <w:rFonts w:asciiTheme="minorHAnsi" w:hAnsiTheme="minorHAnsi" w:cstheme="minorHAnsi"/>
          <w:szCs w:val="24"/>
        </w:rPr>
        <w:t>ključuje</w:t>
      </w:r>
      <w:r w:rsidR="00371D5C">
        <w:rPr>
          <w:rFonts w:asciiTheme="minorHAnsi" w:hAnsiTheme="minorHAnsi" w:cstheme="minorHAnsi"/>
          <w:szCs w:val="24"/>
        </w:rPr>
        <w:t xml:space="preserve">: </w:t>
      </w:r>
      <w:r w:rsidRPr="00076418">
        <w:rPr>
          <w:rFonts w:asciiTheme="minorHAnsi" w:hAnsiTheme="minorHAnsi" w:cstheme="minorHAnsi"/>
          <w:szCs w:val="24"/>
        </w:rPr>
        <w:t xml:space="preserve"> troškov</w:t>
      </w:r>
      <w:r w:rsidR="00371D5C">
        <w:rPr>
          <w:rFonts w:asciiTheme="minorHAnsi" w:hAnsiTheme="minorHAnsi" w:cstheme="minorHAnsi"/>
          <w:szCs w:val="24"/>
        </w:rPr>
        <w:t>e</w:t>
      </w:r>
      <w:r w:rsidRPr="00076418">
        <w:rPr>
          <w:rFonts w:asciiTheme="minorHAnsi" w:hAnsiTheme="minorHAnsi" w:cstheme="minorHAnsi"/>
          <w:szCs w:val="24"/>
        </w:rPr>
        <w:t xml:space="preserve"> </w:t>
      </w:r>
      <w:r w:rsidR="001D629B">
        <w:rPr>
          <w:rFonts w:asciiTheme="minorHAnsi" w:hAnsiTheme="minorHAnsi" w:cstheme="minorHAnsi"/>
          <w:szCs w:val="24"/>
        </w:rPr>
        <w:t xml:space="preserve">amortizacije, </w:t>
      </w:r>
      <w:r w:rsidRPr="00076418">
        <w:rPr>
          <w:rFonts w:asciiTheme="minorHAnsi" w:hAnsiTheme="minorHAnsi" w:cstheme="minorHAnsi"/>
          <w:szCs w:val="24"/>
        </w:rPr>
        <w:t>nabave i održavanja opreme</w:t>
      </w:r>
      <w:r w:rsidR="001D629B">
        <w:rPr>
          <w:rFonts w:asciiTheme="minorHAnsi" w:hAnsiTheme="minorHAnsi" w:cstheme="minorHAnsi"/>
          <w:szCs w:val="24"/>
        </w:rPr>
        <w:t xml:space="preserve"> i vozila</w:t>
      </w:r>
      <w:r w:rsidRPr="00076418">
        <w:rPr>
          <w:rFonts w:asciiTheme="minorHAnsi" w:hAnsiTheme="minorHAnsi" w:cstheme="minorHAnsi"/>
          <w:szCs w:val="24"/>
        </w:rPr>
        <w:t xml:space="preserve"> za prikupljanje otpada, troškov</w:t>
      </w:r>
      <w:r w:rsidR="00371D5C">
        <w:rPr>
          <w:rFonts w:asciiTheme="minorHAnsi" w:hAnsiTheme="minorHAnsi" w:cstheme="minorHAnsi"/>
          <w:szCs w:val="24"/>
        </w:rPr>
        <w:t>e</w:t>
      </w:r>
      <w:r w:rsidRPr="00076418">
        <w:rPr>
          <w:rFonts w:asciiTheme="minorHAnsi" w:hAnsiTheme="minorHAnsi" w:cstheme="minorHAnsi"/>
          <w:szCs w:val="24"/>
        </w:rPr>
        <w:t xml:space="preserve"> prijevoza otpada, troškov</w:t>
      </w:r>
      <w:r w:rsidR="00371D5C">
        <w:rPr>
          <w:rFonts w:asciiTheme="minorHAnsi" w:hAnsiTheme="minorHAnsi" w:cstheme="minorHAnsi"/>
          <w:szCs w:val="24"/>
        </w:rPr>
        <w:t>e</w:t>
      </w:r>
      <w:r w:rsidRPr="00076418">
        <w:rPr>
          <w:rFonts w:asciiTheme="minorHAnsi" w:hAnsiTheme="minorHAnsi" w:cstheme="minorHAnsi"/>
          <w:szCs w:val="24"/>
        </w:rPr>
        <w:t xml:space="preserve"> obrade otpada, troškov</w:t>
      </w:r>
      <w:r w:rsidR="00371D5C">
        <w:rPr>
          <w:rFonts w:asciiTheme="minorHAnsi" w:hAnsiTheme="minorHAnsi" w:cstheme="minorHAnsi"/>
          <w:szCs w:val="24"/>
        </w:rPr>
        <w:t>e</w:t>
      </w:r>
      <w:r w:rsidRPr="00076418">
        <w:rPr>
          <w:rFonts w:asciiTheme="minorHAnsi" w:hAnsiTheme="minorHAnsi" w:cstheme="minorHAnsi"/>
          <w:szCs w:val="24"/>
        </w:rPr>
        <w:t xml:space="preserve"> nastal</w:t>
      </w:r>
      <w:r w:rsidR="00371D5C">
        <w:rPr>
          <w:rFonts w:asciiTheme="minorHAnsi" w:hAnsiTheme="minorHAnsi" w:cstheme="minorHAnsi"/>
          <w:szCs w:val="24"/>
        </w:rPr>
        <w:t>e</w:t>
      </w:r>
      <w:r w:rsidRPr="00076418">
        <w:rPr>
          <w:rFonts w:asciiTheme="minorHAnsi" w:hAnsiTheme="minorHAnsi" w:cstheme="minorHAnsi"/>
          <w:szCs w:val="24"/>
        </w:rPr>
        <w:t xml:space="preserve"> radom </w:t>
      </w:r>
      <w:proofErr w:type="spellStart"/>
      <w:r w:rsidRPr="00076418">
        <w:rPr>
          <w:rFonts w:asciiTheme="minorHAnsi" w:hAnsiTheme="minorHAnsi" w:cstheme="minorHAnsi"/>
          <w:szCs w:val="24"/>
        </w:rPr>
        <w:t>reciklažn</w:t>
      </w:r>
      <w:r w:rsidR="00371D5C">
        <w:rPr>
          <w:rFonts w:asciiTheme="minorHAnsi" w:hAnsiTheme="minorHAnsi" w:cstheme="minorHAnsi"/>
          <w:szCs w:val="24"/>
        </w:rPr>
        <w:t>og</w:t>
      </w:r>
      <w:proofErr w:type="spellEnd"/>
      <w:r w:rsidRPr="00076418">
        <w:rPr>
          <w:rFonts w:asciiTheme="minorHAnsi" w:hAnsiTheme="minorHAnsi" w:cstheme="minorHAnsi"/>
          <w:szCs w:val="24"/>
        </w:rPr>
        <w:t xml:space="preserve"> dvorišta,</w:t>
      </w:r>
      <w:r w:rsidR="002D6022">
        <w:rPr>
          <w:rFonts w:asciiTheme="minorHAnsi" w:hAnsiTheme="minorHAnsi" w:cstheme="minorHAnsi"/>
          <w:szCs w:val="24"/>
        </w:rPr>
        <w:t xml:space="preserve"> troškove deponiranja miješanog komunalnog otpada, </w:t>
      </w:r>
      <w:r w:rsidR="00096B4D">
        <w:rPr>
          <w:rFonts w:asciiTheme="minorHAnsi" w:hAnsiTheme="minorHAnsi" w:cstheme="minorHAnsi"/>
          <w:szCs w:val="24"/>
        </w:rPr>
        <w:t xml:space="preserve"> troškove plaća radnika</w:t>
      </w:r>
      <w:r w:rsidR="001D629B">
        <w:rPr>
          <w:rFonts w:asciiTheme="minorHAnsi" w:hAnsiTheme="minorHAnsi" w:cstheme="minorHAnsi"/>
          <w:szCs w:val="24"/>
        </w:rPr>
        <w:t>,</w:t>
      </w:r>
      <w:r w:rsidRPr="00076418">
        <w:rPr>
          <w:rFonts w:asciiTheme="minorHAnsi" w:hAnsiTheme="minorHAnsi" w:cstheme="minorHAnsi"/>
          <w:szCs w:val="24"/>
        </w:rPr>
        <w:t xml:space="preserve"> troškov</w:t>
      </w:r>
      <w:r w:rsidR="00371D5C">
        <w:rPr>
          <w:rFonts w:asciiTheme="minorHAnsi" w:hAnsiTheme="minorHAnsi" w:cstheme="minorHAnsi"/>
          <w:szCs w:val="24"/>
        </w:rPr>
        <w:t>e</w:t>
      </w:r>
      <w:r w:rsidRPr="00076418">
        <w:rPr>
          <w:rFonts w:asciiTheme="minorHAnsi" w:hAnsiTheme="minorHAnsi" w:cstheme="minorHAnsi"/>
          <w:szCs w:val="24"/>
        </w:rPr>
        <w:t xml:space="preserve"> prijevoza i obrade glomaznog otpada koji se prikuplja u okviru javne usluge te troškov</w:t>
      </w:r>
      <w:r w:rsidR="00371D5C">
        <w:rPr>
          <w:rFonts w:asciiTheme="minorHAnsi" w:hAnsiTheme="minorHAnsi" w:cstheme="minorHAnsi"/>
          <w:szCs w:val="24"/>
        </w:rPr>
        <w:t>e</w:t>
      </w:r>
      <w:r w:rsidRPr="00076418">
        <w:rPr>
          <w:rFonts w:asciiTheme="minorHAnsi" w:hAnsiTheme="minorHAnsi" w:cstheme="minorHAnsi"/>
          <w:szCs w:val="24"/>
        </w:rPr>
        <w:t xml:space="preserve"> </w:t>
      </w:r>
      <w:r w:rsidR="003D49A0">
        <w:rPr>
          <w:rFonts w:asciiTheme="minorHAnsi" w:hAnsiTheme="minorHAnsi" w:cstheme="minorHAnsi"/>
          <w:szCs w:val="24"/>
        </w:rPr>
        <w:t xml:space="preserve">vođenja </w:t>
      </w:r>
      <w:r w:rsidRPr="00076418">
        <w:rPr>
          <w:rFonts w:asciiTheme="minorHAnsi" w:hAnsiTheme="minorHAnsi" w:cstheme="minorHAnsi"/>
          <w:szCs w:val="24"/>
        </w:rPr>
        <w:t>propisanih evidencija</w:t>
      </w:r>
      <w:r w:rsidR="00443D50" w:rsidRPr="00076418">
        <w:rPr>
          <w:rFonts w:asciiTheme="minorHAnsi" w:hAnsiTheme="minorHAnsi" w:cstheme="minorHAnsi"/>
          <w:szCs w:val="24"/>
        </w:rPr>
        <w:t xml:space="preserve"> i izvješćivanja u svezi s javnom uslugom</w:t>
      </w:r>
      <w:r w:rsidR="00E66641">
        <w:rPr>
          <w:rFonts w:asciiTheme="minorHAnsi" w:hAnsiTheme="minorHAnsi" w:cstheme="minorHAnsi"/>
          <w:szCs w:val="24"/>
        </w:rPr>
        <w:t>.</w:t>
      </w:r>
    </w:p>
    <w:p w14:paraId="689A6B94" w14:textId="02BA89E2" w:rsidR="00772935" w:rsidRPr="002375C9" w:rsidRDefault="00E66641" w:rsidP="00AC7EE4">
      <w:pPr>
        <w:spacing w:before="120"/>
        <w:jc w:val="both"/>
        <w:rPr>
          <w:rFonts w:asciiTheme="minorHAnsi" w:hAnsiTheme="minorHAnsi" w:cstheme="minorHAnsi"/>
          <w:szCs w:val="24"/>
        </w:rPr>
      </w:pPr>
      <w:r>
        <w:rPr>
          <w:rFonts w:asciiTheme="minorHAnsi" w:hAnsiTheme="minorHAnsi" w:cstheme="minorHAnsi"/>
          <w:szCs w:val="24"/>
        </w:rPr>
        <w:t xml:space="preserve">Cijena za količinu predanog miješanog otpada obračunava </w:t>
      </w:r>
      <w:r w:rsidR="00443D50" w:rsidRPr="00076418">
        <w:rPr>
          <w:rFonts w:asciiTheme="minorHAnsi" w:hAnsiTheme="minorHAnsi" w:cstheme="minorHAnsi"/>
          <w:szCs w:val="24"/>
        </w:rPr>
        <w:t>za količinu predanog miješanog komunalnog otpada</w:t>
      </w:r>
      <w:r>
        <w:rPr>
          <w:rFonts w:asciiTheme="minorHAnsi" w:hAnsiTheme="minorHAnsi" w:cstheme="minorHAnsi"/>
          <w:szCs w:val="24"/>
        </w:rPr>
        <w:t xml:space="preserve">. </w:t>
      </w:r>
      <w:r w:rsidRPr="002F43C7">
        <w:rPr>
          <w:rFonts w:asciiTheme="minorHAnsi" w:hAnsiTheme="minorHAnsi" w:cstheme="minorHAnsi"/>
          <w:bCs/>
          <w:color w:val="000000" w:themeColor="text1"/>
          <w:szCs w:val="24"/>
        </w:rPr>
        <w:t xml:space="preserve">Kriterij obračuna količine miješanog komunalnog otpada je volumen spremnika miješanog komunalnog otpada izražen u litrama i broj pražnjenje spremnika u obračunskom razdoblju (1 mjesec), što je utvrđeno člankom 3. </w:t>
      </w:r>
      <w:r w:rsidR="00196F86" w:rsidRPr="00910360">
        <w:rPr>
          <w:rFonts w:asciiTheme="minorHAnsi" w:hAnsiTheme="minorHAnsi" w:cstheme="minorHAnsi"/>
          <w:bCs/>
          <w:color w:val="000000" w:themeColor="text1"/>
          <w:szCs w:val="24"/>
        </w:rPr>
        <w:t>Odluke</w:t>
      </w:r>
      <w:r w:rsidR="00196F86">
        <w:rPr>
          <w:rFonts w:asciiTheme="minorHAnsi" w:hAnsiTheme="minorHAnsi" w:cstheme="minorHAnsi"/>
          <w:bCs/>
          <w:color w:val="000000" w:themeColor="text1"/>
          <w:szCs w:val="24"/>
        </w:rPr>
        <w:t xml:space="preserve"> o načinu pružanja javne usluge sakupljanja komunalnog otpada na području Grada Svetog Ivana Zeline </w:t>
      </w:r>
      <w:r w:rsidR="00196F86" w:rsidRPr="000C0421">
        <w:rPr>
          <w:rFonts w:asciiTheme="minorHAnsi" w:hAnsiTheme="minorHAnsi" w:cstheme="minorHAnsi"/>
          <w:szCs w:val="24"/>
        </w:rPr>
        <w:t xml:space="preserve">(„Zelinske novine“, br. </w:t>
      </w:r>
      <w:r w:rsidR="00196F86">
        <w:rPr>
          <w:rFonts w:asciiTheme="minorHAnsi" w:hAnsiTheme="minorHAnsi" w:cstheme="minorHAnsi"/>
          <w:szCs w:val="24"/>
        </w:rPr>
        <w:t>35</w:t>
      </w:r>
      <w:r w:rsidR="00196F86" w:rsidRPr="000C0421">
        <w:rPr>
          <w:rFonts w:asciiTheme="minorHAnsi" w:hAnsiTheme="minorHAnsi" w:cstheme="minorHAnsi"/>
          <w:szCs w:val="24"/>
        </w:rPr>
        <w:t>/2</w:t>
      </w:r>
      <w:r w:rsidR="00196F86">
        <w:rPr>
          <w:rFonts w:asciiTheme="minorHAnsi" w:hAnsiTheme="minorHAnsi" w:cstheme="minorHAnsi"/>
          <w:szCs w:val="24"/>
        </w:rPr>
        <w:t>1)</w:t>
      </w:r>
      <w:r w:rsidR="00196F86" w:rsidRPr="00910360">
        <w:rPr>
          <w:rFonts w:asciiTheme="minorHAnsi" w:hAnsiTheme="minorHAnsi" w:cstheme="minorHAnsi"/>
          <w:bCs/>
          <w:color w:val="000000" w:themeColor="text1"/>
          <w:szCs w:val="24"/>
        </w:rPr>
        <w:t>.</w:t>
      </w:r>
    </w:p>
    <w:p w14:paraId="0F3744BA" w14:textId="28D3937D" w:rsidR="00467D92" w:rsidRPr="003D4025" w:rsidRDefault="00467D92" w:rsidP="00AC7EE4">
      <w:pPr>
        <w:spacing w:before="120"/>
        <w:jc w:val="both"/>
        <w:rPr>
          <w:rFonts w:asciiTheme="minorHAnsi" w:hAnsiTheme="minorHAnsi" w:cstheme="minorHAnsi"/>
          <w:szCs w:val="24"/>
        </w:rPr>
      </w:pPr>
      <w:r w:rsidRPr="003D4025">
        <w:rPr>
          <w:rFonts w:asciiTheme="minorHAnsi" w:hAnsiTheme="minorHAnsi" w:cstheme="minorHAnsi"/>
          <w:bCs/>
          <w:iCs/>
          <w:szCs w:val="24"/>
          <w:lang w:eastAsia="hr-HR"/>
        </w:rPr>
        <w:t>Spremnici za odvojeno prikupljanje otpada koji se nabavljaju putem Fonda za zaštitu okoliša i energetsku učinkovitost, a financiraju se sredstvima iz europskih strukturnih i investicijskih fondova (ESIF) i sredstv</w:t>
      </w:r>
      <w:r w:rsidR="00294BB4">
        <w:rPr>
          <w:rFonts w:asciiTheme="minorHAnsi" w:hAnsiTheme="minorHAnsi" w:cstheme="minorHAnsi"/>
          <w:bCs/>
          <w:iCs/>
          <w:szCs w:val="24"/>
          <w:lang w:eastAsia="hr-HR"/>
        </w:rPr>
        <w:t>ima</w:t>
      </w:r>
      <w:r w:rsidRPr="003D4025">
        <w:rPr>
          <w:rFonts w:asciiTheme="minorHAnsi" w:hAnsiTheme="minorHAnsi" w:cstheme="minorHAnsi"/>
          <w:bCs/>
          <w:iCs/>
          <w:szCs w:val="24"/>
          <w:lang w:eastAsia="hr-HR"/>
        </w:rPr>
        <w:t xml:space="preserve"> </w:t>
      </w:r>
      <w:r w:rsidR="003D4025">
        <w:rPr>
          <w:rFonts w:asciiTheme="minorHAnsi" w:hAnsiTheme="minorHAnsi" w:cstheme="minorHAnsi"/>
          <w:bCs/>
          <w:iCs/>
          <w:szCs w:val="24"/>
          <w:lang w:eastAsia="hr-HR"/>
        </w:rPr>
        <w:t>Grada Svetog Ivana Zeline</w:t>
      </w:r>
      <w:r w:rsidRPr="003D4025">
        <w:rPr>
          <w:rFonts w:asciiTheme="minorHAnsi" w:hAnsiTheme="minorHAnsi" w:cstheme="minorHAnsi"/>
          <w:bCs/>
          <w:iCs/>
          <w:szCs w:val="24"/>
          <w:lang w:eastAsia="hr-HR"/>
        </w:rPr>
        <w:t>, nisu i neće biti uključeni u jediničnu cijenu obvezne</w:t>
      </w:r>
      <w:r w:rsidR="003D4025">
        <w:rPr>
          <w:rFonts w:asciiTheme="minorHAnsi" w:hAnsiTheme="minorHAnsi" w:cstheme="minorHAnsi"/>
          <w:bCs/>
          <w:iCs/>
          <w:szCs w:val="24"/>
          <w:lang w:eastAsia="hr-HR"/>
        </w:rPr>
        <w:t xml:space="preserve"> </w:t>
      </w:r>
      <w:r w:rsidRPr="003D4025">
        <w:rPr>
          <w:rFonts w:asciiTheme="minorHAnsi" w:hAnsiTheme="minorHAnsi" w:cstheme="minorHAnsi"/>
          <w:bCs/>
          <w:iCs/>
          <w:szCs w:val="24"/>
          <w:lang w:eastAsia="hr-HR"/>
        </w:rPr>
        <w:t>minimalne javne usluge</w:t>
      </w:r>
      <w:r w:rsidR="003D4025">
        <w:rPr>
          <w:rFonts w:asciiTheme="minorHAnsi" w:hAnsiTheme="minorHAnsi" w:cstheme="minorHAnsi"/>
          <w:bCs/>
          <w:iCs/>
          <w:szCs w:val="24"/>
          <w:lang w:eastAsia="hr-HR"/>
        </w:rPr>
        <w:t>.</w:t>
      </w:r>
    </w:p>
    <w:p w14:paraId="7C896E42" w14:textId="77777777" w:rsidR="00B23EE3" w:rsidRPr="002F43C7" w:rsidRDefault="00B23EE3" w:rsidP="00B23EE3">
      <w:pPr>
        <w:rPr>
          <w:rFonts w:asciiTheme="minorHAnsi" w:hAnsiTheme="minorHAnsi" w:cstheme="minorHAnsi"/>
          <w:szCs w:val="24"/>
        </w:rPr>
      </w:pPr>
    </w:p>
    <w:p w14:paraId="674648E0" w14:textId="18266D7B" w:rsidR="006771F0" w:rsidRDefault="006771F0" w:rsidP="006771F0">
      <w:pPr>
        <w:rPr>
          <w:rFonts w:asciiTheme="minorHAnsi" w:hAnsiTheme="minorHAnsi" w:cstheme="minorHAnsi"/>
          <w:szCs w:val="24"/>
        </w:rPr>
      </w:pPr>
      <w:r w:rsidRPr="002F43C7">
        <w:rPr>
          <w:rFonts w:asciiTheme="minorHAnsi" w:hAnsiTheme="minorHAnsi" w:cstheme="minorHAnsi"/>
          <w:szCs w:val="24"/>
        </w:rPr>
        <w:t>Cjenik se primjenjuje od 0</w:t>
      </w:r>
      <w:r w:rsidR="008C671B">
        <w:rPr>
          <w:rFonts w:asciiTheme="minorHAnsi" w:hAnsiTheme="minorHAnsi" w:cstheme="minorHAnsi"/>
          <w:szCs w:val="24"/>
        </w:rPr>
        <w:t>1</w:t>
      </w:r>
      <w:r w:rsidRPr="002F43C7">
        <w:rPr>
          <w:rFonts w:asciiTheme="minorHAnsi" w:hAnsiTheme="minorHAnsi" w:cstheme="minorHAnsi"/>
          <w:szCs w:val="24"/>
        </w:rPr>
        <w:t xml:space="preserve">. </w:t>
      </w:r>
      <w:r w:rsidR="005D12D4">
        <w:rPr>
          <w:rFonts w:asciiTheme="minorHAnsi" w:hAnsiTheme="minorHAnsi" w:cstheme="minorHAnsi"/>
          <w:szCs w:val="24"/>
        </w:rPr>
        <w:t>veljače</w:t>
      </w:r>
      <w:r w:rsidRPr="002F43C7">
        <w:rPr>
          <w:rFonts w:asciiTheme="minorHAnsi" w:hAnsiTheme="minorHAnsi" w:cstheme="minorHAnsi"/>
          <w:szCs w:val="24"/>
        </w:rPr>
        <w:t xml:space="preserve"> 20</w:t>
      </w:r>
      <w:r w:rsidR="00F2150B" w:rsidRPr="002F43C7">
        <w:rPr>
          <w:rFonts w:asciiTheme="minorHAnsi" w:hAnsiTheme="minorHAnsi" w:cstheme="minorHAnsi"/>
          <w:szCs w:val="24"/>
        </w:rPr>
        <w:t>2</w:t>
      </w:r>
      <w:r w:rsidR="00995FB3">
        <w:rPr>
          <w:rFonts w:asciiTheme="minorHAnsi" w:hAnsiTheme="minorHAnsi" w:cstheme="minorHAnsi"/>
          <w:szCs w:val="24"/>
        </w:rPr>
        <w:t>6</w:t>
      </w:r>
      <w:r w:rsidRPr="002F43C7">
        <w:rPr>
          <w:rFonts w:asciiTheme="minorHAnsi" w:hAnsiTheme="minorHAnsi" w:cstheme="minorHAnsi"/>
          <w:szCs w:val="24"/>
        </w:rPr>
        <w:t>. godine</w:t>
      </w:r>
      <w:r w:rsidR="00E201B6" w:rsidRPr="002F43C7">
        <w:rPr>
          <w:rFonts w:asciiTheme="minorHAnsi" w:hAnsiTheme="minorHAnsi" w:cstheme="minorHAnsi"/>
          <w:szCs w:val="24"/>
        </w:rPr>
        <w:t>.</w:t>
      </w:r>
    </w:p>
    <w:p w14:paraId="48732719" w14:textId="77777777" w:rsidR="003201A2" w:rsidRDefault="003201A2" w:rsidP="006771F0">
      <w:pPr>
        <w:rPr>
          <w:rFonts w:asciiTheme="minorHAnsi" w:hAnsiTheme="minorHAnsi" w:cstheme="minorHAnsi"/>
          <w:szCs w:val="24"/>
        </w:rPr>
      </w:pPr>
    </w:p>
    <w:p w14:paraId="27EF4639" w14:textId="77777777" w:rsidR="008C671B" w:rsidRDefault="008C671B" w:rsidP="006771F0">
      <w:pPr>
        <w:rPr>
          <w:rFonts w:asciiTheme="minorHAnsi" w:hAnsiTheme="minorHAnsi" w:cstheme="minorHAnsi"/>
          <w:szCs w:val="24"/>
        </w:rPr>
      </w:pPr>
    </w:p>
    <w:p w14:paraId="5562EF0C" w14:textId="77777777" w:rsidR="008C671B" w:rsidRPr="002F43C7" w:rsidRDefault="008C671B" w:rsidP="006771F0">
      <w:pPr>
        <w:rPr>
          <w:rFonts w:asciiTheme="minorHAnsi" w:hAnsiTheme="minorHAnsi" w:cstheme="minorHAnsi"/>
          <w:szCs w:val="24"/>
        </w:rPr>
      </w:pPr>
    </w:p>
    <w:p w14:paraId="4CDC8E9A" w14:textId="661E7A65" w:rsidR="002C04D2" w:rsidRDefault="006771F0" w:rsidP="00AC7EE4">
      <w:pPr>
        <w:ind w:left="6096"/>
        <w:jc w:val="center"/>
        <w:rPr>
          <w:rFonts w:asciiTheme="minorHAnsi" w:hAnsiTheme="minorHAnsi" w:cstheme="minorHAnsi"/>
          <w:b/>
          <w:szCs w:val="24"/>
        </w:rPr>
      </w:pPr>
      <w:r w:rsidRPr="002F43C7">
        <w:rPr>
          <w:rFonts w:asciiTheme="minorHAnsi" w:hAnsiTheme="minorHAnsi" w:cstheme="minorHAnsi"/>
          <w:b/>
          <w:szCs w:val="24"/>
        </w:rPr>
        <w:t>DIREKTOR:</w:t>
      </w:r>
    </w:p>
    <w:p w14:paraId="2F47631F" w14:textId="566C3AB6" w:rsidR="00FB4282" w:rsidRPr="002F43C7" w:rsidRDefault="00E04651" w:rsidP="00AC7EE4">
      <w:pPr>
        <w:ind w:left="6096"/>
        <w:jc w:val="center"/>
        <w:rPr>
          <w:rFonts w:asciiTheme="minorHAnsi" w:hAnsiTheme="minorHAnsi" w:cstheme="minorHAnsi"/>
          <w:szCs w:val="24"/>
        </w:rPr>
      </w:pPr>
      <w:r>
        <w:rPr>
          <w:rFonts w:asciiTheme="minorHAnsi" w:hAnsiTheme="minorHAnsi" w:cstheme="minorHAnsi"/>
          <w:szCs w:val="24"/>
        </w:rPr>
        <w:t xml:space="preserve">Vjeran Antolković, mag. ing. </w:t>
      </w:r>
      <w:proofErr w:type="spellStart"/>
      <w:r>
        <w:rPr>
          <w:rFonts w:asciiTheme="minorHAnsi" w:hAnsiTheme="minorHAnsi" w:cstheme="minorHAnsi"/>
          <w:szCs w:val="24"/>
        </w:rPr>
        <w:t>mech</w:t>
      </w:r>
      <w:proofErr w:type="spellEnd"/>
      <w:r>
        <w:rPr>
          <w:rFonts w:asciiTheme="minorHAnsi" w:hAnsiTheme="minorHAnsi" w:cstheme="minorHAnsi"/>
          <w:szCs w:val="24"/>
        </w:rPr>
        <w:t>.</w:t>
      </w:r>
    </w:p>
    <w:sectPr w:rsidR="00FB4282" w:rsidRPr="002F43C7" w:rsidSect="003572EC">
      <w:footerReference w:type="default" r:id="rId11"/>
      <w:pgSz w:w="11906" w:h="16838"/>
      <w:pgMar w:top="1134" w:right="102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74C9" w14:textId="77777777" w:rsidR="00881D9D" w:rsidRDefault="00881D9D" w:rsidP="00491227">
      <w:r>
        <w:separator/>
      </w:r>
    </w:p>
  </w:endnote>
  <w:endnote w:type="continuationSeparator" w:id="0">
    <w:p w14:paraId="0A624BA4" w14:textId="77777777" w:rsidR="00881D9D" w:rsidRDefault="00881D9D" w:rsidP="0049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391283"/>
      <w:docPartObj>
        <w:docPartGallery w:val="Page Numbers (Bottom of Page)"/>
        <w:docPartUnique/>
      </w:docPartObj>
    </w:sdtPr>
    <w:sdtContent>
      <w:p w14:paraId="130867EE" w14:textId="77777777" w:rsidR="0001170A" w:rsidRDefault="00B01CA4">
        <w:pPr>
          <w:pStyle w:val="Podnoje"/>
          <w:jc w:val="right"/>
        </w:pPr>
        <w:r>
          <w:fldChar w:fldCharType="begin"/>
        </w:r>
        <w:r>
          <w:instrText>PAGE   \* MERGEFORMAT</w:instrText>
        </w:r>
        <w:r>
          <w:fldChar w:fldCharType="separate"/>
        </w:r>
        <w:r w:rsidR="005611D5">
          <w:rPr>
            <w:noProof/>
          </w:rPr>
          <w:t>4</w:t>
        </w:r>
        <w:r>
          <w:rPr>
            <w:noProof/>
          </w:rPr>
          <w:fldChar w:fldCharType="end"/>
        </w:r>
      </w:p>
    </w:sdtContent>
  </w:sdt>
  <w:p w14:paraId="4487C39E" w14:textId="77777777" w:rsidR="0001170A" w:rsidRDefault="0001170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F2C2" w14:textId="77777777" w:rsidR="00881D9D" w:rsidRDefault="00881D9D" w:rsidP="00491227">
      <w:r>
        <w:separator/>
      </w:r>
    </w:p>
  </w:footnote>
  <w:footnote w:type="continuationSeparator" w:id="0">
    <w:p w14:paraId="14999C48" w14:textId="77777777" w:rsidR="00881D9D" w:rsidRDefault="00881D9D" w:rsidP="00491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3D4"/>
    <w:multiLevelType w:val="hybridMultilevel"/>
    <w:tmpl w:val="EFC03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563E64"/>
    <w:multiLevelType w:val="hybridMultilevel"/>
    <w:tmpl w:val="AC1AE6E6"/>
    <w:lvl w:ilvl="0" w:tplc="041A0001">
      <w:start w:val="1"/>
      <w:numFmt w:val="bullet"/>
      <w:lvlText w:val=""/>
      <w:lvlJc w:val="left"/>
      <w:rPr>
        <w:rFonts w:ascii="Symbol" w:hAnsi="Symbol" w:hint="default"/>
      </w:rPr>
    </w:lvl>
    <w:lvl w:ilvl="1" w:tplc="FFFFFFFF">
      <w:start w:val="1"/>
      <w:numFmt w:val="bullet"/>
      <w:lvlText w:val="o"/>
      <w:lvlJc w:val="left"/>
      <w:pPr>
        <w:ind w:left="1848" w:hanging="360"/>
      </w:pPr>
      <w:rPr>
        <w:rFonts w:ascii="Courier New" w:hAnsi="Courier New" w:cs="Courier New" w:hint="default"/>
      </w:rPr>
    </w:lvl>
    <w:lvl w:ilvl="2" w:tplc="FFFFFFFF" w:tentative="1">
      <w:start w:val="1"/>
      <w:numFmt w:val="bullet"/>
      <w:lvlText w:val=""/>
      <w:lvlJc w:val="left"/>
      <w:pPr>
        <w:ind w:left="2568" w:hanging="360"/>
      </w:pPr>
      <w:rPr>
        <w:rFonts w:ascii="Wingdings" w:hAnsi="Wingdings" w:hint="default"/>
      </w:rPr>
    </w:lvl>
    <w:lvl w:ilvl="3" w:tplc="FFFFFFFF" w:tentative="1">
      <w:start w:val="1"/>
      <w:numFmt w:val="bullet"/>
      <w:lvlText w:val=""/>
      <w:lvlJc w:val="left"/>
      <w:pPr>
        <w:ind w:left="3288" w:hanging="360"/>
      </w:pPr>
      <w:rPr>
        <w:rFonts w:ascii="Symbol" w:hAnsi="Symbol" w:hint="default"/>
      </w:rPr>
    </w:lvl>
    <w:lvl w:ilvl="4" w:tplc="FFFFFFFF" w:tentative="1">
      <w:start w:val="1"/>
      <w:numFmt w:val="bullet"/>
      <w:lvlText w:val="o"/>
      <w:lvlJc w:val="left"/>
      <w:pPr>
        <w:ind w:left="4008" w:hanging="360"/>
      </w:pPr>
      <w:rPr>
        <w:rFonts w:ascii="Courier New" w:hAnsi="Courier New" w:cs="Courier New" w:hint="default"/>
      </w:rPr>
    </w:lvl>
    <w:lvl w:ilvl="5" w:tplc="FFFFFFFF" w:tentative="1">
      <w:start w:val="1"/>
      <w:numFmt w:val="bullet"/>
      <w:lvlText w:val=""/>
      <w:lvlJc w:val="left"/>
      <w:pPr>
        <w:ind w:left="4728" w:hanging="360"/>
      </w:pPr>
      <w:rPr>
        <w:rFonts w:ascii="Wingdings" w:hAnsi="Wingdings" w:hint="default"/>
      </w:rPr>
    </w:lvl>
    <w:lvl w:ilvl="6" w:tplc="FFFFFFFF" w:tentative="1">
      <w:start w:val="1"/>
      <w:numFmt w:val="bullet"/>
      <w:lvlText w:val=""/>
      <w:lvlJc w:val="left"/>
      <w:pPr>
        <w:ind w:left="5448" w:hanging="360"/>
      </w:pPr>
      <w:rPr>
        <w:rFonts w:ascii="Symbol" w:hAnsi="Symbol" w:hint="default"/>
      </w:rPr>
    </w:lvl>
    <w:lvl w:ilvl="7" w:tplc="FFFFFFFF" w:tentative="1">
      <w:start w:val="1"/>
      <w:numFmt w:val="bullet"/>
      <w:lvlText w:val="o"/>
      <w:lvlJc w:val="left"/>
      <w:pPr>
        <w:ind w:left="6168" w:hanging="360"/>
      </w:pPr>
      <w:rPr>
        <w:rFonts w:ascii="Courier New" w:hAnsi="Courier New" w:cs="Courier New" w:hint="default"/>
      </w:rPr>
    </w:lvl>
    <w:lvl w:ilvl="8" w:tplc="FFFFFFFF" w:tentative="1">
      <w:start w:val="1"/>
      <w:numFmt w:val="bullet"/>
      <w:lvlText w:val=""/>
      <w:lvlJc w:val="left"/>
      <w:pPr>
        <w:ind w:left="6888" w:hanging="360"/>
      </w:pPr>
      <w:rPr>
        <w:rFonts w:ascii="Wingdings" w:hAnsi="Wingdings" w:hint="default"/>
      </w:rPr>
    </w:lvl>
  </w:abstractNum>
  <w:abstractNum w:abstractNumId="2" w15:restartNumberingAfterBreak="0">
    <w:nsid w:val="105F2DCE"/>
    <w:multiLevelType w:val="multilevel"/>
    <w:tmpl w:val="9A2E4592"/>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237A2722"/>
    <w:multiLevelType w:val="hybridMultilevel"/>
    <w:tmpl w:val="833284D8"/>
    <w:lvl w:ilvl="0" w:tplc="09AA27D6">
      <w:numFmt w:val="bullet"/>
      <w:lvlText w:val="-"/>
      <w:lvlJc w:val="left"/>
      <w:pPr>
        <w:ind w:left="1068" w:hanging="360"/>
      </w:pPr>
      <w:rPr>
        <w:rFonts w:ascii="Times New Roman" w:eastAsia="Arial Unicode MS"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B910615"/>
    <w:multiLevelType w:val="multilevel"/>
    <w:tmpl w:val="F9DE4B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442D81"/>
    <w:multiLevelType w:val="hybridMultilevel"/>
    <w:tmpl w:val="15023B66"/>
    <w:lvl w:ilvl="0" w:tplc="3F10A8A4">
      <w:start w:val="80"/>
      <w:numFmt w:val="bullet"/>
      <w:lvlText w:val="-"/>
      <w:lvlJc w:val="left"/>
      <w:pPr>
        <w:ind w:left="360" w:hanging="360"/>
      </w:pPr>
      <w:rPr>
        <w:rFonts w:ascii="Times New Roman" w:eastAsia="Arial Unicode MS"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438C276A"/>
    <w:multiLevelType w:val="hybridMultilevel"/>
    <w:tmpl w:val="569ADE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A85BF5"/>
    <w:multiLevelType w:val="hybridMultilevel"/>
    <w:tmpl w:val="C79C6456"/>
    <w:lvl w:ilvl="0" w:tplc="9050F410">
      <w:numFmt w:val="bullet"/>
      <w:lvlText w:val="-"/>
      <w:lvlJc w:val="left"/>
      <w:pPr>
        <w:ind w:left="1128" w:hanging="360"/>
      </w:pPr>
      <w:rPr>
        <w:rFonts w:ascii="Times New Roman" w:eastAsia="Arial Unicode MS" w:hAnsi="Times New Roman" w:cs="Times New Roman" w:hint="default"/>
      </w:rPr>
    </w:lvl>
    <w:lvl w:ilvl="1" w:tplc="041A0003">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8" w15:restartNumberingAfterBreak="0">
    <w:nsid w:val="4B4A0908"/>
    <w:multiLevelType w:val="hybridMultilevel"/>
    <w:tmpl w:val="50F07E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FE322DD"/>
    <w:multiLevelType w:val="multilevel"/>
    <w:tmpl w:val="9A2E4592"/>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788476063">
    <w:abstractNumId w:val="6"/>
  </w:num>
  <w:num w:numId="2" w16cid:durableId="1166823596">
    <w:abstractNumId w:val="5"/>
  </w:num>
  <w:num w:numId="3" w16cid:durableId="873228472">
    <w:abstractNumId w:val="3"/>
  </w:num>
  <w:num w:numId="4" w16cid:durableId="1380280678">
    <w:abstractNumId w:val="7"/>
  </w:num>
  <w:num w:numId="5" w16cid:durableId="1790514389">
    <w:abstractNumId w:val="4"/>
  </w:num>
  <w:num w:numId="6" w16cid:durableId="1701323554">
    <w:abstractNumId w:val="2"/>
  </w:num>
  <w:num w:numId="7" w16cid:durableId="1889367829">
    <w:abstractNumId w:val="9"/>
  </w:num>
  <w:num w:numId="8" w16cid:durableId="1507868639">
    <w:abstractNumId w:val="0"/>
  </w:num>
  <w:num w:numId="9" w16cid:durableId="1819422683">
    <w:abstractNumId w:val="8"/>
  </w:num>
  <w:num w:numId="10" w16cid:durableId="2011515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F0"/>
    <w:rsid w:val="00001D31"/>
    <w:rsid w:val="00003089"/>
    <w:rsid w:val="000064A2"/>
    <w:rsid w:val="0001170A"/>
    <w:rsid w:val="00013212"/>
    <w:rsid w:val="000257F1"/>
    <w:rsid w:val="00025A44"/>
    <w:rsid w:val="00025BE3"/>
    <w:rsid w:val="00033A3F"/>
    <w:rsid w:val="000363FD"/>
    <w:rsid w:val="00036EFB"/>
    <w:rsid w:val="00071623"/>
    <w:rsid w:val="000743ED"/>
    <w:rsid w:val="000745CD"/>
    <w:rsid w:val="00076418"/>
    <w:rsid w:val="00076E5F"/>
    <w:rsid w:val="0008111B"/>
    <w:rsid w:val="000817A6"/>
    <w:rsid w:val="000823BF"/>
    <w:rsid w:val="000851A1"/>
    <w:rsid w:val="000855A3"/>
    <w:rsid w:val="00096B4D"/>
    <w:rsid w:val="000A0EFC"/>
    <w:rsid w:val="000A3CF6"/>
    <w:rsid w:val="000B7E74"/>
    <w:rsid w:val="000C0421"/>
    <w:rsid w:val="000C3520"/>
    <w:rsid w:val="000C3838"/>
    <w:rsid w:val="000D7736"/>
    <w:rsid w:val="000E0117"/>
    <w:rsid w:val="000E68CA"/>
    <w:rsid w:val="0010152D"/>
    <w:rsid w:val="001032C4"/>
    <w:rsid w:val="0011394D"/>
    <w:rsid w:val="001219DA"/>
    <w:rsid w:val="00121E46"/>
    <w:rsid w:val="00121F96"/>
    <w:rsid w:val="001353B0"/>
    <w:rsid w:val="00135CDF"/>
    <w:rsid w:val="001420F2"/>
    <w:rsid w:val="00142D4B"/>
    <w:rsid w:val="001553B7"/>
    <w:rsid w:val="00155CCB"/>
    <w:rsid w:val="001628AB"/>
    <w:rsid w:val="001758E6"/>
    <w:rsid w:val="0017641A"/>
    <w:rsid w:val="001764C8"/>
    <w:rsid w:val="00176D50"/>
    <w:rsid w:val="00180386"/>
    <w:rsid w:val="00180E46"/>
    <w:rsid w:val="00191E84"/>
    <w:rsid w:val="0019321B"/>
    <w:rsid w:val="00196F86"/>
    <w:rsid w:val="001A0C9F"/>
    <w:rsid w:val="001A5BEA"/>
    <w:rsid w:val="001C708B"/>
    <w:rsid w:val="001D3436"/>
    <w:rsid w:val="001D4623"/>
    <w:rsid w:val="001D5440"/>
    <w:rsid w:val="001D5A60"/>
    <w:rsid w:val="001D629B"/>
    <w:rsid w:val="001E5BA1"/>
    <w:rsid w:val="001F19CE"/>
    <w:rsid w:val="001F6488"/>
    <w:rsid w:val="00201408"/>
    <w:rsid w:val="00210F4C"/>
    <w:rsid w:val="00213AF3"/>
    <w:rsid w:val="00215DA9"/>
    <w:rsid w:val="00225103"/>
    <w:rsid w:val="00234F9A"/>
    <w:rsid w:val="002375C9"/>
    <w:rsid w:val="00237789"/>
    <w:rsid w:val="00244FFF"/>
    <w:rsid w:val="00250B6F"/>
    <w:rsid w:val="00252658"/>
    <w:rsid w:val="002607AD"/>
    <w:rsid w:val="00261D32"/>
    <w:rsid w:val="002720F2"/>
    <w:rsid w:val="00281F45"/>
    <w:rsid w:val="00282183"/>
    <w:rsid w:val="00283595"/>
    <w:rsid w:val="00287F87"/>
    <w:rsid w:val="00294BB4"/>
    <w:rsid w:val="00297C7F"/>
    <w:rsid w:val="002A0436"/>
    <w:rsid w:val="002B17A1"/>
    <w:rsid w:val="002B1FEC"/>
    <w:rsid w:val="002C04D2"/>
    <w:rsid w:val="002C1E27"/>
    <w:rsid w:val="002C3209"/>
    <w:rsid w:val="002C47FE"/>
    <w:rsid w:val="002C4A3E"/>
    <w:rsid w:val="002C6016"/>
    <w:rsid w:val="002C7DDB"/>
    <w:rsid w:val="002D1916"/>
    <w:rsid w:val="002D1DC2"/>
    <w:rsid w:val="002D6022"/>
    <w:rsid w:val="002E2083"/>
    <w:rsid w:val="002E2251"/>
    <w:rsid w:val="002E704B"/>
    <w:rsid w:val="002F137D"/>
    <w:rsid w:val="002F43C7"/>
    <w:rsid w:val="002F7CB2"/>
    <w:rsid w:val="003201A2"/>
    <w:rsid w:val="00326C65"/>
    <w:rsid w:val="00326EFF"/>
    <w:rsid w:val="003272AA"/>
    <w:rsid w:val="00336240"/>
    <w:rsid w:val="00344E1E"/>
    <w:rsid w:val="00346FC2"/>
    <w:rsid w:val="00350BEC"/>
    <w:rsid w:val="00356CAD"/>
    <w:rsid w:val="003572EC"/>
    <w:rsid w:val="00361186"/>
    <w:rsid w:val="003628C9"/>
    <w:rsid w:val="00371D5C"/>
    <w:rsid w:val="003769A1"/>
    <w:rsid w:val="00385869"/>
    <w:rsid w:val="003A5257"/>
    <w:rsid w:val="003C5589"/>
    <w:rsid w:val="003D3CC2"/>
    <w:rsid w:val="003D4025"/>
    <w:rsid w:val="003D49A0"/>
    <w:rsid w:val="003E0076"/>
    <w:rsid w:val="003E471D"/>
    <w:rsid w:val="003E52F7"/>
    <w:rsid w:val="00403A6A"/>
    <w:rsid w:val="00405E6A"/>
    <w:rsid w:val="00422F5E"/>
    <w:rsid w:val="00431A6A"/>
    <w:rsid w:val="004323FD"/>
    <w:rsid w:val="0043446E"/>
    <w:rsid w:val="00436D63"/>
    <w:rsid w:val="004406F7"/>
    <w:rsid w:val="00442F9A"/>
    <w:rsid w:val="00443D50"/>
    <w:rsid w:val="00446C86"/>
    <w:rsid w:val="0045397B"/>
    <w:rsid w:val="00453F7D"/>
    <w:rsid w:val="00467D92"/>
    <w:rsid w:val="00480A34"/>
    <w:rsid w:val="00491227"/>
    <w:rsid w:val="00491964"/>
    <w:rsid w:val="004A0637"/>
    <w:rsid w:val="004A0772"/>
    <w:rsid w:val="004B0F4A"/>
    <w:rsid w:val="004B2011"/>
    <w:rsid w:val="004B7BAF"/>
    <w:rsid w:val="004C2737"/>
    <w:rsid w:val="004C4758"/>
    <w:rsid w:val="004E35AE"/>
    <w:rsid w:val="004E4D0A"/>
    <w:rsid w:val="004F01B1"/>
    <w:rsid w:val="004F1B4C"/>
    <w:rsid w:val="00500EB9"/>
    <w:rsid w:val="00504013"/>
    <w:rsid w:val="00505480"/>
    <w:rsid w:val="00507611"/>
    <w:rsid w:val="00513332"/>
    <w:rsid w:val="00527C13"/>
    <w:rsid w:val="005325E1"/>
    <w:rsid w:val="00536ACA"/>
    <w:rsid w:val="005377C1"/>
    <w:rsid w:val="00541188"/>
    <w:rsid w:val="005414A9"/>
    <w:rsid w:val="00541FC7"/>
    <w:rsid w:val="005451A4"/>
    <w:rsid w:val="005611D5"/>
    <w:rsid w:val="005629F3"/>
    <w:rsid w:val="005657E3"/>
    <w:rsid w:val="00570D79"/>
    <w:rsid w:val="00576608"/>
    <w:rsid w:val="0058458E"/>
    <w:rsid w:val="0058625B"/>
    <w:rsid w:val="00586AA5"/>
    <w:rsid w:val="005944D6"/>
    <w:rsid w:val="005A21D3"/>
    <w:rsid w:val="005A2757"/>
    <w:rsid w:val="005A5B91"/>
    <w:rsid w:val="005C0FC8"/>
    <w:rsid w:val="005C1CD8"/>
    <w:rsid w:val="005C48D1"/>
    <w:rsid w:val="005C6217"/>
    <w:rsid w:val="005D048D"/>
    <w:rsid w:val="005D12D4"/>
    <w:rsid w:val="005D75A6"/>
    <w:rsid w:val="005D7D14"/>
    <w:rsid w:val="005E04DA"/>
    <w:rsid w:val="005E3AA2"/>
    <w:rsid w:val="005E4BF7"/>
    <w:rsid w:val="005E4F6E"/>
    <w:rsid w:val="005F051C"/>
    <w:rsid w:val="005F523F"/>
    <w:rsid w:val="005F706B"/>
    <w:rsid w:val="005F73C5"/>
    <w:rsid w:val="005F77D5"/>
    <w:rsid w:val="0060317F"/>
    <w:rsid w:val="006115CC"/>
    <w:rsid w:val="00614C95"/>
    <w:rsid w:val="00615144"/>
    <w:rsid w:val="00616AA1"/>
    <w:rsid w:val="006238A6"/>
    <w:rsid w:val="00630AA9"/>
    <w:rsid w:val="00633843"/>
    <w:rsid w:val="00636D5F"/>
    <w:rsid w:val="006379AF"/>
    <w:rsid w:val="00641A4C"/>
    <w:rsid w:val="00645902"/>
    <w:rsid w:val="006473EC"/>
    <w:rsid w:val="00647A3F"/>
    <w:rsid w:val="0065230B"/>
    <w:rsid w:val="00652322"/>
    <w:rsid w:val="006602C2"/>
    <w:rsid w:val="00672282"/>
    <w:rsid w:val="006735E7"/>
    <w:rsid w:val="006771F0"/>
    <w:rsid w:val="006936D6"/>
    <w:rsid w:val="006A19A6"/>
    <w:rsid w:val="006A3775"/>
    <w:rsid w:val="006A485C"/>
    <w:rsid w:val="006B674F"/>
    <w:rsid w:val="006D24AE"/>
    <w:rsid w:val="006D611F"/>
    <w:rsid w:val="006F1742"/>
    <w:rsid w:val="006F18D1"/>
    <w:rsid w:val="006F3867"/>
    <w:rsid w:val="006F494A"/>
    <w:rsid w:val="006F774A"/>
    <w:rsid w:val="007047BF"/>
    <w:rsid w:val="007123C4"/>
    <w:rsid w:val="00717E3D"/>
    <w:rsid w:val="00721636"/>
    <w:rsid w:val="00726613"/>
    <w:rsid w:val="0073437D"/>
    <w:rsid w:val="00736E74"/>
    <w:rsid w:val="00750DB4"/>
    <w:rsid w:val="00755A91"/>
    <w:rsid w:val="00764581"/>
    <w:rsid w:val="00772935"/>
    <w:rsid w:val="00773815"/>
    <w:rsid w:val="00775829"/>
    <w:rsid w:val="00776F5D"/>
    <w:rsid w:val="00777FC0"/>
    <w:rsid w:val="00786637"/>
    <w:rsid w:val="007916E8"/>
    <w:rsid w:val="00793336"/>
    <w:rsid w:val="007A5CEF"/>
    <w:rsid w:val="007A68CA"/>
    <w:rsid w:val="007A76FF"/>
    <w:rsid w:val="007B0118"/>
    <w:rsid w:val="007C6FF5"/>
    <w:rsid w:val="007D31AB"/>
    <w:rsid w:val="007D5EC9"/>
    <w:rsid w:val="007E234E"/>
    <w:rsid w:val="007E3F52"/>
    <w:rsid w:val="007E5742"/>
    <w:rsid w:val="007F19AB"/>
    <w:rsid w:val="00801E25"/>
    <w:rsid w:val="0080373C"/>
    <w:rsid w:val="00824FFA"/>
    <w:rsid w:val="0083095C"/>
    <w:rsid w:val="0083656A"/>
    <w:rsid w:val="0084009B"/>
    <w:rsid w:val="0084023B"/>
    <w:rsid w:val="008414B9"/>
    <w:rsid w:val="00843035"/>
    <w:rsid w:val="00843EBC"/>
    <w:rsid w:val="008543B3"/>
    <w:rsid w:val="008817A5"/>
    <w:rsid w:val="00881D9D"/>
    <w:rsid w:val="0088533D"/>
    <w:rsid w:val="008853A8"/>
    <w:rsid w:val="008920D2"/>
    <w:rsid w:val="00893943"/>
    <w:rsid w:val="00896DFE"/>
    <w:rsid w:val="008A75F0"/>
    <w:rsid w:val="008B238E"/>
    <w:rsid w:val="008B41AA"/>
    <w:rsid w:val="008C5CF6"/>
    <w:rsid w:val="008C671B"/>
    <w:rsid w:val="008E086A"/>
    <w:rsid w:val="008E09EA"/>
    <w:rsid w:val="008E0F49"/>
    <w:rsid w:val="008E49A7"/>
    <w:rsid w:val="008E4F54"/>
    <w:rsid w:val="008E60C5"/>
    <w:rsid w:val="0090080C"/>
    <w:rsid w:val="00903792"/>
    <w:rsid w:val="00904D87"/>
    <w:rsid w:val="00910360"/>
    <w:rsid w:val="00925563"/>
    <w:rsid w:val="00926F43"/>
    <w:rsid w:val="00930C72"/>
    <w:rsid w:val="00954E2A"/>
    <w:rsid w:val="009657DE"/>
    <w:rsid w:val="00970FBB"/>
    <w:rsid w:val="00972C3E"/>
    <w:rsid w:val="0097497A"/>
    <w:rsid w:val="00975EE2"/>
    <w:rsid w:val="00981C7F"/>
    <w:rsid w:val="00983CC3"/>
    <w:rsid w:val="00995FB3"/>
    <w:rsid w:val="009A58BE"/>
    <w:rsid w:val="009A6E4F"/>
    <w:rsid w:val="009A734E"/>
    <w:rsid w:val="009B5567"/>
    <w:rsid w:val="009E0AF1"/>
    <w:rsid w:val="009E2BB6"/>
    <w:rsid w:val="009E2F07"/>
    <w:rsid w:val="009F7A76"/>
    <w:rsid w:val="00A01C56"/>
    <w:rsid w:val="00A02C3F"/>
    <w:rsid w:val="00A03533"/>
    <w:rsid w:val="00A038F7"/>
    <w:rsid w:val="00A03B42"/>
    <w:rsid w:val="00A1039E"/>
    <w:rsid w:val="00A31798"/>
    <w:rsid w:val="00A44BA6"/>
    <w:rsid w:val="00A50040"/>
    <w:rsid w:val="00A60734"/>
    <w:rsid w:val="00A61AA3"/>
    <w:rsid w:val="00A7638C"/>
    <w:rsid w:val="00A7647E"/>
    <w:rsid w:val="00A8276D"/>
    <w:rsid w:val="00A828CB"/>
    <w:rsid w:val="00A96952"/>
    <w:rsid w:val="00A97911"/>
    <w:rsid w:val="00AA63DF"/>
    <w:rsid w:val="00AC46E9"/>
    <w:rsid w:val="00AC7EE4"/>
    <w:rsid w:val="00AD3204"/>
    <w:rsid w:val="00AE33E9"/>
    <w:rsid w:val="00AE65A2"/>
    <w:rsid w:val="00AF0544"/>
    <w:rsid w:val="00AF4845"/>
    <w:rsid w:val="00B01CA4"/>
    <w:rsid w:val="00B02908"/>
    <w:rsid w:val="00B033FC"/>
    <w:rsid w:val="00B0484A"/>
    <w:rsid w:val="00B07464"/>
    <w:rsid w:val="00B214D8"/>
    <w:rsid w:val="00B22883"/>
    <w:rsid w:val="00B22F67"/>
    <w:rsid w:val="00B23EE3"/>
    <w:rsid w:val="00B2591C"/>
    <w:rsid w:val="00B276B5"/>
    <w:rsid w:val="00B36159"/>
    <w:rsid w:val="00B4129F"/>
    <w:rsid w:val="00B420A3"/>
    <w:rsid w:val="00B47AFA"/>
    <w:rsid w:val="00B514DF"/>
    <w:rsid w:val="00B52522"/>
    <w:rsid w:val="00B57F59"/>
    <w:rsid w:val="00B60006"/>
    <w:rsid w:val="00B82630"/>
    <w:rsid w:val="00B85603"/>
    <w:rsid w:val="00B91953"/>
    <w:rsid w:val="00B91A75"/>
    <w:rsid w:val="00BA6083"/>
    <w:rsid w:val="00BA685A"/>
    <w:rsid w:val="00BB520F"/>
    <w:rsid w:val="00BC1317"/>
    <w:rsid w:val="00BD19BA"/>
    <w:rsid w:val="00BD3B70"/>
    <w:rsid w:val="00BD439F"/>
    <w:rsid w:val="00BE1E9C"/>
    <w:rsid w:val="00BE4B5F"/>
    <w:rsid w:val="00BF73FA"/>
    <w:rsid w:val="00C026F5"/>
    <w:rsid w:val="00C120F5"/>
    <w:rsid w:val="00C15EE4"/>
    <w:rsid w:val="00C25522"/>
    <w:rsid w:val="00C2580F"/>
    <w:rsid w:val="00C265C9"/>
    <w:rsid w:val="00C324D7"/>
    <w:rsid w:val="00C3501F"/>
    <w:rsid w:val="00C35750"/>
    <w:rsid w:val="00C457CD"/>
    <w:rsid w:val="00C5040B"/>
    <w:rsid w:val="00C56224"/>
    <w:rsid w:val="00C67332"/>
    <w:rsid w:val="00C83F82"/>
    <w:rsid w:val="00C84633"/>
    <w:rsid w:val="00CA1BAA"/>
    <w:rsid w:val="00CA56E6"/>
    <w:rsid w:val="00CA6BC6"/>
    <w:rsid w:val="00CB50DD"/>
    <w:rsid w:val="00CC03C4"/>
    <w:rsid w:val="00CC2A3C"/>
    <w:rsid w:val="00CF3830"/>
    <w:rsid w:val="00CF608D"/>
    <w:rsid w:val="00D00DEC"/>
    <w:rsid w:val="00D02EB4"/>
    <w:rsid w:val="00D05966"/>
    <w:rsid w:val="00D117FE"/>
    <w:rsid w:val="00D166FE"/>
    <w:rsid w:val="00D23DE2"/>
    <w:rsid w:val="00D27E74"/>
    <w:rsid w:val="00D34F08"/>
    <w:rsid w:val="00D35AF1"/>
    <w:rsid w:val="00D4015B"/>
    <w:rsid w:val="00D4258C"/>
    <w:rsid w:val="00D45EE6"/>
    <w:rsid w:val="00D57E5B"/>
    <w:rsid w:val="00D60226"/>
    <w:rsid w:val="00D66DB9"/>
    <w:rsid w:val="00D700B3"/>
    <w:rsid w:val="00D711D7"/>
    <w:rsid w:val="00D94EC7"/>
    <w:rsid w:val="00D9775D"/>
    <w:rsid w:val="00DA2607"/>
    <w:rsid w:val="00DA290B"/>
    <w:rsid w:val="00DB7782"/>
    <w:rsid w:val="00DC23A6"/>
    <w:rsid w:val="00DC7EBC"/>
    <w:rsid w:val="00DD52A1"/>
    <w:rsid w:val="00DE4368"/>
    <w:rsid w:val="00DE677E"/>
    <w:rsid w:val="00DF3746"/>
    <w:rsid w:val="00E04651"/>
    <w:rsid w:val="00E04E51"/>
    <w:rsid w:val="00E13AFD"/>
    <w:rsid w:val="00E14DC1"/>
    <w:rsid w:val="00E1534C"/>
    <w:rsid w:val="00E16065"/>
    <w:rsid w:val="00E201B6"/>
    <w:rsid w:val="00E32FCA"/>
    <w:rsid w:val="00E35637"/>
    <w:rsid w:val="00E47626"/>
    <w:rsid w:val="00E51902"/>
    <w:rsid w:val="00E6123A"/>
    <w:rsid w:val="00E66641"/>
    <w:rsid w:val="00E739E9"/>
    <w:rsid w:val="00E74692"/>
    <w:rsid w:val="00E7755E"/>
    <w:rsid w:val="00E81990"/>
    <w:rsid w:val="00E8349E"/>
    <w:rsid w:val="00E93090"/>
    <w:rsid w:val="00E964D8"/>
    <w:rsid w:val="00E96BCD"/>
    <w:rsid w:val="00EA5E03"/>
    <w:rsid w:val="00EA719D"/>
    <w:rsid w:val="00EB4F17"/>
    <w:rsid w:val="00EB59A7"/>
    <w:rsid w:val="00EB6C8E"/>
    <w:rsid w:val="00EC6965"/>
    <w:rsid w:val="00ED34FA"/>
    <w:rsid w:val="00ED599B"/>
    <w:rsid w:val="00ED75DF"/>
    <w:rsid w:val="00EE3F92"/>
    <w:rsid w:val="00EE4205"/>
    <w:rsid w:val="00EF4E71"/>
    <w:rsid w:val="00EF75B3"/>
    <w:rsid w:val="00F00908"/>
    <w:rsid w:val="00F014F2"/>
    <w:rsid w:val="00F03247"/>
    <w:rsid w:val="00F06268"/>
    <w:rsid w:val="00F06365"/>
    <w:rsid w:val="00F10748"/>
    <w:rsid w:val="00F17039"/>
    <w:rsid w:val="00F2150B"/>
    <w:rsid w:val="00F242F1"/>
    <w:rsid w:val="00F24938"/>
    <w:rsid w:val="00F33BB4"/>
    <w:rsid w:val="00F36285"/>
    <w:rsid w:val="00F43EF3"/>
    <w:rsid w:val="00F442E6"/>
    <w:rsid w:val="00F4747D"/>
    <w:rsid w:val="00F55396"/>
    <w:rsid w:val="00F66A2F"/>
    <w:rsid w:val="00F81E75"/>
    <w:rsid w:val="00F825E6"/>
    <w:rsid w:val="00F91CEC"/>
    <w:rsid w:val="00F9211A"/>
    <w:rsid w:val="00FA7BAE"/>
    <w:rsid w:val="00FB2EA6"/>
    <w:rsid w:val="00FB3B11"/>
    <w:rsid w:val="00FB4282"/>
    <w:rsid w:val="00FC1CC3"/>
    <w:rsid w:val="00FC620E"/>
    <w:rsid w:val="00FD5599"/>
    <w:rsid w:val="00FE651E"/>
    <w:rsid w:val="00FE78F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C2F6F"/>
  <w15:docId w15:val="{01823C1C-6256-4853-9F8F-C18E36DB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F0"/>
    <w:pPr>
      <w:widowControl w:val="0"/>
      <w:suppressAutoHyphens/>
      <w:spacing w:after="0" w:line="240" w:lineRule="auto"/>
    </w:pPr>
    <w:rPr>
      <w:rFonts w:ascii="Times New Roman" w:eastAsia="Arial Unicode MS" w:hAnsi="Times New Roman" w:cs="Times New Roman"/>
      <w:sz w:val="24"/>
      <w:szCs w:val="20"/>
    </w:rPr>
  </w:style>
  <w:style w:type="paragraph" w:styleId="Naslov4">
    <w:name w:val="heading 4"/>
    <w:basedOn w:val="Normal"/>
    <w:next w:val="Normal"/>
    <w:link w:val="Naslov4Char"/>
    <w:uiPriority w:val="9"/>
    <w:unhideWhenUsed/>
    <w:qFormat/>
    <w:rsid w:val="002E2083"/>
    <w:pPr>
      <w:keepNext/>
      <w:keepLines/>
      <w:widowControl/>
      <w:suppressAutoHyphens w:val="0"/>
      <w:spacing w:before="40" w:line="259" w:lineRule="auto"/>
      <w:outlineLvl w:val="3"/>
    </w:pPr>
    <w:rPr>
      <w:rFonts w:asciiTheme="majorHAnsi" w:eastAsiaTheme="majorEastAsia" w:hAnsiTheme="majorHAnsi" w:cstheme="majorBidi"/>
      <w:i/>
      <w:iCs/>
      <w:color w:val="2F5496" w:themeColor="accent1" w:themeShade="BF"/>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6771F0"/>
    <w:rPr>
      <w:color w:val="0000FF"/>
      <w:u w:val="single"/>
    </w:rPr>
  </w:style>
  <w:style w:type="table" w:styleId="Reetkatablice">
    <w:name w:val="Table Grid"/>
    <w:basedOn w:val="Obinatablica"/>
    <w:uiPriority w:val="39"/>
    <w:rsid w:val="006771F0"/>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D048D"/>
    <w:pPr>
      <w:ind w:left="720"/>
      <w:contextualSpacing/>
    </w:pPr>
  </w:style>
  <w:style w:type="paragraph" w:styleId="Zaglavlje">
    <w:name w:val="header"/>
    <w:basedOn w:val="Normal"/>
    <w:link w:val="ZaglavljeChar"/>
    <w:uiPriority w:val="99"/>
    <w:unhideWhenUsed/>
    <w:rsid w:val="00491227"/>
    <w:pPr>
      <w:tabs>
        <w:tab w:val="center" w:pos="4536"/>
        <w:tab w:val="right" w:pos="9072"/>
      </w:tabs>
    </w:pPr>
  </w:style>
  <w:style w:type="character" w:customStyle="1" w:styleId="ZaglavljeChar">
    <w:name w:val="Zaglavlje Char"/>
    <w:basedOn w:val="Zadanifontodlomka"/>
    <w:link w:val="Zaglavlje"/>
    <w:uiPriority w:val="99"/>
    <w:rsid w:val="00491227"/>
    <w:rPr>
      <w:rFonts w:ascii="Times New Roman" w:eastAsia="Arial Unicode MS" w:hAnsi="Times New Roman" w:cs="Times New Roman"/>
      <w:sz w:val="24"/>
      <w:szCs w:val="20"/>
    </w:rPr>
  </w:style>
  <w:style w:type="paragraph" w:styleId="Podnoje">
    <w:name w:val="footer"/>
    <w:basedOn w:val="Normal"/>
    <w:link w:val="PodnojeChar"/>
    <w:uiPriority w:val="99"/>
    <w:unhideWhenUsed/>
    <w:rsid w:val="00491227"/>
    <w:pPr>
      <w:tabs>
        <w:tab w:val="center" w:pos="4536"/>
        <w:tab w:val="right" w:pos="9072"/>
      </w:tabs>
    </w:pPr>
  </w:style>
  <w:style w:type="character" w:customStyle="1" w:styleId="PodnojeChar">
    <w:name w:val="Podnožje Char"/>
    <w:basedOn w:val="Zadanifontodlomka"/>
    <w:link w:val="Podnoje"/>
    <w:uiPriority w:val="99"/>
    <w:rsid w:val="00491227"/>
    <w:rPr>
      <w:rFonts w:ascii="Times New Roman" w:eastAsia="Arial Unicode MS" w:hAnsi="Times New Roman" w:cs="Times New Roman"/>
      <w:sz w:val="24"/>
      <w:szCs w:val="20"/>
    </w:rPr>
  </w:style>
  <w:style w:type="character" w:customStyle="1" w:styleId="Naslov4Char">
    <w:name w:val="Naslov 4 Char"/>
    <w:basedOn w:val="Zadanifontodlomka"/>
    <w:link w:val="Naslov4"/>
    <w:uiPriority w:val="9"/>
    <w:rsid w:val="002E2083"/>
    <w:rPr>
      <w:rFonts w:asciiTheme="majorHAnsi" w:eastAsiaTheme="majorEastAsia" w:hAnsiTheme="majorHAnsi" w:cstheme="majorBidi"/>
      <w:i/>
      <w:iCs/>
      <w:color w:val="2F5496" w:themeColor="accent1" w:themeShade="BF"/>
    </w:rPr>
  </w:style>
  <w:style w:type="paragraph" w:styleId="Tekstbalonia">
    <w:name w:val="Balloon Text"/>
    <w:basedOn w:val="Normal"/>
    <w:link w:val="TekstbaloniaChar"/>
    <w:uiPriority w:val="99"/>
    <w:semiHidden/>
    <w:unhideWhenUsed/>
    <w:rsid w:val="001758E6"/>
    <w:rPr>
      <w:rFonts w:ascii="Tahoma" w:hAnsi="Tahoma" w:cs="Tahoma"/>
      <w:sz w:val="16"/>
      <w:szCs w:val="16"/>
    </w:rPr>
  </w:style>
  <w:style w:type="character" w:customStyle="1" w:styleId="TekstbaloniaChar">
    <w:name w:val="Tekst balončića Char"/>
    <w:basedOn w:val="Zadanifontodlomka"/>
    <w:link w:val="Tekstbalonia"/>
    <w:uiPriority w:val="99"/>
    <w:semiHidden/>
    <w:rsid w:val="001758E6"/>
    <w:rPr>
      <w:rFonts w:ascii="Tahoma" w:eastAsia="Arial Unicode MS" w:hAnsi="Tahoma" w:cs="Tahoma"/>
      <w:sz w:val="16"/>
      <w:szCs w:val="16"/>
    </w:rPr>
  </w:style>
  <w:style w:type="character" w:styleId="Nerijeenospominjanje">
    <w:name w:val="Unresolved Mention"/>
    <w:basedOn w:val="Zadanifontodlomka"/>
    <w:uiPriority w:val="99"/>
    <w:semiHidden/>
    <w:unhideWhenUsed/>
    <w:rsid w:val="006735E7"/>
    <w:rPr>
      <w:color w:val="605E5C"/>
      <w:shd w:val="clear" w:color="auto" w:fill="E1DFDD"/>
    </w:rPr>
  </w:style>
  <w:style w:type="paragraph" w:styleId="Revizija">
    <w:name w:val="Revision"/>
    <w:hidden/>
    <w:uiPriority w:val="99"/>
    <w:semiHidden/>
    <w:rsid w:val="006735E7"/>
    <w:pPr>
      <w:spacing w:after="0" w:line="240" w:lineRule="auto"/>
    </w:pPr>
    <w:rPr>
      <w:rFonts w:ascii="Times New Roman" w:eastAsia="Arial Unicode MS" w:hAnsi="Times New Roman" w:cs="Times New Roman"/>
      <w:sz w:val="24"/>
      <w:szCs w:val="20"/>
    </w:rPr>
  </w:style>
  <w:style w:type="character" w:styleId="Referencakomentara">
    <w:name w:val="annotation reference"/>
    <w:basedOn w:val="Zadanifontodlomka"/>
    <w:uiPriority w:val="99"/>
    <w:semiHidden/>
    <w:unhideWhenUsed/>
    <w:rsid w:val="00191E84"/>
    <w:rPr>
      <w:sz w:val="16"/>
      <w:szCs w:val="16"/>
    </w:rPr>
  </w:style>
  <w:style w:type="paragraph" w:styleId="Tekstkomentara">
    <w:name w:val="annotation text"/>
    <w:basedOn w:val="Normal"/>
    <w:link w:val="TekstkomentaraChar"/>
    <w:uiPriority w:val="99"/>
    <w:semiHidden/>
    <w:unhideWhenUsed/>
    <w:rsid w:val="00191E84"/>
    <w:rPr>
      <w:sz w:val="20"/>
    </w:rPr>
  </w:style>
  <w:style w:type="character" w:customStyle="1" w:styleId="TekstkomentaraChar">
    <w:name w:val="Tekst komentara Char"/>
    <w:basedOn w:val="Zadanifontodlomka"/>
    <w:link w:val="Tekstkomentara"/>
    <w:uiPriority w:val="99"/>
    <w:semiHidden/>
    <w:rsid w:val="00191E84"/>
    <w:rPr>
      <w:rFonts w:ascii="Times New Roman" w:eastAsia="Arial Unicode MS"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191E84"/>
    <w:rPr>
      <w:b/>
      <w:bCs/>
    </w:rPr>
  </w:style>
  <w:style w:type="character" w:customStyle="1" w:styleId="PredmetkomentaraChar">
    <w:name w:val="Predmet komentara Char"/>
    <w:basedOn w:val="TekstkomentaraChar"/>
    <w:link w:val="Predmetkomentara"/>
    <w:uiPriority w:val="99"/>
    <w:semiHidden/>
    <w:rsid w:val="00191E84"/>
    <w:rPr>
      <w:rFonts w:ascii="Times New Roman" w:eastAsia="Arial Unicode MS" w:hAnsi="Times New Roman" w:cs="Times New Roman"/>
      <w:b/>
      <w:bCs/>
      <w:sz w:val="20"/>
      <w:szCs w:val="20"/>
    </w:rPr>
  </w:style>
  <w:style w:type="paragraph" w:styleId="Bezproreda">
    <w:name w:val="No Spacing"/>
    <w:uiPriority w:val="1"/>
    <w:qFormat/>
    <w:rsid w:val="007E3F5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301787">
      <w:bodyDiv w:val="1"/>
      <w:marLeft w:val="0"/>
      <w:marRight w:val="0"/>
      <w:marTop w:val="0"/>
      <w:marBottom w:val="0"/>
      <w:divBdr>
        <w:top w:val="none" w:sz="0" w:space="0" w:color="auto"/>
        <w:left w:val="none" w:sz="0" w:space="0" w:color="auto"/>
        <w:bottom w:val="none" w:sz="0" w:space="0" w:color="auto"/>
        <w:right w:val="none" w:sz="0" w:space="0" w:color="auto"/>
      </w:divBdr>
      <w:divsChild>
        <w:div w:id="2079329153">
          <w:marLeft w:val="0"/>
          <w:marRight w:val="0"/>
          <w:marTop w:val="0"/>
          <w:marBottom w:val="0"/>
          <w:divBdr>
            <w:top w:val="none" w:sz="0" w:space="0" w:color="auto"/>
            <w:left w:val="none" w:sz="0" w:space="0" w:color="auto"/>
            <w:bottom w:val="none" w:sz="0" w:space="0" w:color="auto"/>
            <w:right w:val="none" w:sz="0" w:space="0" w:color="auto"/>
          </w:divBdr>
        </w:div>
        <w:div w:id="1420101108">
          <w:marLeft w:val="0"/>
          <w:marRight w:val="0"/>
          <w:marTop w:val="0"/>
          <w:marBottom w:val="0"/>
          <w:divBdr>
            <w:top w:val="none" w:sz="0" w:space="0" w:color="auto"/>
            <w:left w:val="none" w:sz="0" w:space="0" w:color="auto"/>
            <w:bottom w:val="none" w:sz="0" w:space="0" w:color="auto"/>
            <w:right w:val="none" w:sz="0" w:space="0" w:color="auto"/>
          </w:divBdr>
        </w:div>
      </w:divsChild>
    </w:div>
    <w:div w:id="1837575326">
      <w:bodyDiv w:val="1"/>
      <w:marLeft w:val="0"/>
      <w:marRight w:val="0"/>
      <w:marTop w:val="0"/>
      <w:marBottom w:val="0"/>
      <w:divBdr>
        <w:top w:val="none" w:sz="0" w:space="0" w:color="auto"/>
        <w:left w:val="none" w:sz="0" w:space="0" w:color="auto"/>
        <w:bottom w:val="none" w:sz="0" w:space="0" w:color="auto"/>
        <w:right w:val="none" w:sz="0" w:space="0" w:color="auto"/>
      </w:divBdr>
      <w:divsChild>
        <w:div w:id="566839194">
          <w:marLeft w:val="0"/>
          <w:marRight w:val="0"/>
          <w:marTop w:val="0"/>
          <w:marBottom w:val="0"/>
          <w:divBdr>
            <w:top w:val="none" w:sz="0" w:space="0" w:color="auto"/>
            <w:left w:val="none" w:sz="0" w:space="0" w:color="auto"/>
            <w:bottom w:val="none" w:sz="0" w:space="0" w:color="auto"/>
            <w:right w:val="none" w:sz="0" w:space="0" w:color="auto"/>
          </w:divBdr>
        </w:div>
        <w:div w:id="235866706">
          <w:marLeft w:val="0"/>
          <w:marRight w:val="0"/>
          <w:marTop w:val="0"/>
          <w:marBottom w:val="0"/>
          <w:divBdr>
            <w:top w:val="none" w:sz="0" w:space="0" w:color="auto"/>
            <w:left w:val="none" w:sz="0" w:space="0" w:color="auto"/>
            <w:bottom w:val="none" w:sz="0" w:space="0" w:color="auto"/>
            <w:right w:val="none" w:sz="0" w:space="0" w:color="auto"/>
          </w:divBdr>
        </w:div>
        <w:div w:id="1772624883">
          <w:marLeft w:val="0"/>
          <w:marRight w:val="0"/>
          <w:marTop w:val="0"/>
          <w:marBottom w:val="0"/>
          <w:divBdr>
            <w:top w:val="none" w:sz="0" w:space="0" w:color="auto"/>
            <w:left w:val="none" w:sz="0" w:space="0" w:color="auto"/>
            <w:bottom w:val="none" w:sz="0" w:space="0" w:color="auto"/>
            <w:right w:val="none" w:sz="0" w:space="0" w:color="auto"/>
          </w:divBdr>
        </w:div>
        <w:div w:id="1199388536">
          <w:marLeft w:val="0"/>
          <w:marRight w:val="0"/>
          <w:marTop w:val="0"/>
          <w:marBottom w:val="0"/>
          <w:divBdr>
            <w:top w:val="none" w:sz="0" w:space="0" w:color="auto"/>
            <w:left w:val="none" w:sz="0" w:space="0" w:color="auto"/>
            <w:bottom w:val="none" w:sz="0" w:space="0" w:color="auto"/>
            <w:right w:val="none" w:sz="0" w:space="0" w:color="auto"/>
          </w:divBdr>
        </w:div>
        <w:div w:id="276260843">
          <w:marLeft w:val="0"/>
          <w:marRight w:val="0"/>
          <w:marTop w:val="0"/>
          <w:marBottom w:val="0"/>
          <w:divBdr>
            <w:top w:val="none" w:sz="0" w:space="0" w:color="auto"/>
            <w:left w:val="none" w:sz="0" w:space="0" w:color="auto"/>
            <w:bottom w:val="none" w:sz="0" w:space="0" w:color="auto"/>
            <w:right w:val="none" w:sz="0" w:space="0" w:color="auto"/>
          </w:divBdr>
        </w:div>
        <w:div w:id="921179289">
          <w:marLeft w:val="0"/>
          <w:marRight w:val="0"/>
          <w:marTop w:val="0"/>
          <w:marBottom w:val="0"/>
          <w:divBdr>
            <w:top w:val="none" w:sz="0" w:space="0" w:color="auto"/>
            <w:left w:val="none" w:sz="0" w:space="0" w:color="auto"/>
            <w:bottom w:val="none" w:sz="0" w:space="0" w:color="auto"/>
            <w:right w:val="none" w:sz="0" w:space="0" w:color="auto"/>
          </w:divBdr>
        </w:div>
        <w:div w:id="1302610205">
          <w:marLeft w:val="0"/>
          <w:marRight w:val="0"/>
          <w:marTop w:val="0"/>
          <w:marBottom w:val="0"/>
          <w:divBdr>
            <w:top w:val="none" w:sz="0" w:space="0" w:color="auto"/>
            <w:left w:val="none" w:sz="0" w:space="0" w:color="auto"/>
            <w:bottom w:val="none" w:sz="0" w:space="0" w:color="auto"/>
            <w:right w:val="none" w:sz="0" w:space="0" w:color="auto"/>
          </w:divBdr>
        </w:div>
        <w:div w:id="541787948">
          <w:marLeft w:val="0"/>
          <w:marRight w:val="0"/>
          <w:marTop w:val="0"/>
          <w:marBottom w:val="0"/>
          <w:divBdr>
            <w:top w:val="none" w:sz="0" w:space="0" w:color="auto"/>
            <w:left w:val="none" w:sz="0" w:space="0" w:color="auto"/>
            <w:bottom w:val="none" w:sz="0" w:space="0" w:color="auto"/>
            <w:right w:val="none" w:sz="0" w:space="0" w:color="auto"/>
          </w:divBdr>
        </w:div>
        <w:div w:id="858278963">
          <w:marLeft w:val="0"/>
          <w:marRight w:val="0"/>
          <w:marTop w:val="0"/>
          <w:marBottom w:val="0"/>
          <w:divBdr>
            <w:top w:val="none" w:sz="0" w:space="0" w:color="auto"/>
            <w:left w:val="none" w:sz="0" w:space="0" w:color="auto"/>
            <w:bottom w:val="none" w:sz="0" w:space="0" w:color="auto"/>
            <w:right w:val="none" w:sz="0" w:space="0" w:color="auto"/>
          </w:divBdr>
        </w:div>
        <w:div w:id="1727796065">
          <w:marLeft w:val="0"/>
          <w:marRight w:val="0"/>
          <w:marTop w:val="0"/>
          <w:marBottom w:val="0"/>
          <w:divBdr>
            <w:top w:val="none" w:sz="0" w:space="0" w:color="auto"/>
            <w:left w:val="none" w:sz="0" w:space="0" w:color="auto"/>
            <w:bottom w:val="none" w:sz="0" w:space="0" w:color="auto"/>
            <w:right w:val="none" w:sz="0" w:space="0" w:color="auto"/>
          </w:divBdr>
        </w:div>
        <w:div w:id="1990472301">
          <w:marLeft w:val="0"/>
          <w:marRight w:val="0"/>
          <w:marTop w:val="0"/>
          <w:marBottom w:val="0"/>
          <w:divBdr>
            <w:top w:val="none" w:sz="0" w:space="0" w:color="auto"/>
            <w:left w:val="none" w:sz="0" w:space="0" w:color="auto"/>
            <w:bottom w:val="none" w:sz="0" w:space="0" w:color="auto"/>
            <w:right w:val="none" w:sz="0" w:space="0" w:color="auto"/>
          </w:divBdr>
        </w:div>
        <w:div w:id="301420916">
          <w:marLeft w:val="0"/>
          <w:marRight w:val="0"/>
          <w:marTop w:val="0"/>
          <w:marBottom w:val="0"/>
          <w:divBdr>
            <w:top w:val="none" w:sz="0" w:space="0" w:color="auto"/>
            <w:left w:val="none" w:sz="0" w:space="0" w:color="auto"/>
            <w:bottom w:val="none" w:sz="0" w:space="0" w:color="auto"/>
            <w:right w:val="none" w:sz="0" w:space="0" w:color="auto"/>
          </w:divBdr>
        </w:div>
        <w:div w:id="1939368272">
          <w:marLeft w:val="0"/>
          <w:marRight w:val="0"/>
          <w:marTop w:val="0"/>
          <w:marBottom w:val="0"/>
          <w:divBdr>
            <w:top w:val="none" w:sz="0" w:space="0" w:color="auto"/>
            <w:left w:val="none" w:sz="0" w:space="0" w:color="auto"/>
            <w:bottom w:val="none" w:sz="0" w:space="0" w:color="auto"/>
            <w:right w:val="none" w:sz="0" w:space="0" w:color="auto"/>
          </w:divBdr>
        </w:div>
        <w:div w:id="1032194479">
          <w:marLeft w:val="0"/>
          <w:marRight w:val="0"/>
          <w:marTop w:val="0"/>
          <w:marBottom w:val="0"/>
          <w:divBdr>
            <w:top w:val="none" w:sz="0" w:space="0" w:color="auto"/>
            <w:left w:val="none" w:sz="0" w:space="0" w:color="auto"/>
            <w:bottom w:val="none" w:sz="0" w:space="0" w:color="auto"/>
            <w:right w:val="none" w:sz="0" w:space="0" w:color="auto"/>
          </w:divBdr>
        </w:div>
        <w:div w:id="224603759">
          <w:marLeft w:val="0"/>
          <w:marRight w:val="0"/>
          <w:marTop w:val="0"/>
          <w:marBottom w:val="0"/>
          <w:divBdr>
            <w:top w:val="none" w:sz="0" w:space="0" w:color="auto"/>
            <w:left w:val="none" w:sz="0" w:space="0" w:color="auto"/>
            <w:bottom w:val="none" w:sz="0" w:space="0" w:color="auto"/>
            <w:right w:val="none" w:sz="0" w:space="0" w:color="auto"/>
          </w:divBdr>
        </w:div>
        <w:div w:id="2069104653">
          <w:marLeft w:val="0"/>
          <w:marRight w:val="0"/>
          <w:marTop w:val="0"/>
          <w:marBottom w:val="0"/>
          <w:divBdr>
            <w:top w:val="none" w:sz="0" w:space="0" w:color="auto"/>
            <w:left w:val="none" w:sz="0" w:space="0" w:color="auto"/>
            <w:bottom w:val="none" w:sz="0" w:space="0" w:color="auto"/>
            <w:right w:val="none" w:sz="0" w:space="0" w:color="auto"/>
          </w:divBdr>
        </w:div>
        <w:div w:id="1789201375">
          <w:marLeft w:val="0"/>
          <w:marRight w:val="0"/>
          <w:marTop w:val="0"/>
          <w:marBottom w:val="0"/>
          <w:divBdr>
            <w:top w:val="none" w:sz="0" w:space="0" w:color="auto"/>
            <w:left w:val="none" w:sz="0" w:space="0" w:color="auto"/>
            <w:bottom w:val="none" w:sz="0" w:space="0" w:color="auto"/>
            <w:right w:val="none" w:sz="0" w:space="0" w:color="auto"/>
          </w:divBdr>
        </w:div>
        <w:div w:id="1649630930">
          <w:marLeft w:val="0"/>
          <w:marRight w:val="0"/>
          <w:marTop w:val="0"/>
          <w:marBottom w:val="0"/>
          <w:divBdr>
            <w:top w:val="none" w:sz="0" w:space="0" w:color="auto"/>
            <w:left w:val="none" w:sz="0" w:space="0" w:color="auto"/>
            <w:bottom w:val="none" w:sz="0" w:space="0" w:color="auto"/>
            <w:right w:val="none" w:sz="0" w:space="0" w:color="auto"/>
          </w:divBdr>
        </w:div>
        <w:div w:id="1313947437">
          <w:marLeft w:val="0"/>
          <w:marRight w:val="0"/>
          <w:marTop w:val="0"/>
          <w:marBottom w:val="0"/>
          <w:divBdr>
            <w:top w:val="none" w:sz="0" w:space="0" w:color="auto"/>
            <w:left w:val="none" w:sz="0" w:space="0" w:color="auto"/>
            <w:bottom w:val="none" w:sz="0" w:space="0" w:color="auto"/>
            <w:right w:val="none" w:sz="0" w:space="0" w:color="auto"/>
          </w:divBdr>
        </w:div>
        <w:div w:id="1075667514">
          <w:marLeft w:val="0"/>
          <w:marRight w:val="0"/>
          <w:marTop w:val="0"/>
          <w:marBottom w:val="0"/>
          <w:divBdr>
            <w:top w:val="none" w:sz="0" w:space="0" w:color="auto"/>
            <w:left w:val="none" w:sz="0" w:space="0" w:color="auto"/>
            <w:bottom w:val="none" w:sz="0" w:space="0" w:color="auto"/>
            <w:right w:val="none" w:sz="0" w:space="0" w:color="auto"/>
          </w:divBdr>
        </w:div>
        <w:div w:id="1612199253">
          <w:marLeft w:val="0"/>
          <w:marRight w:val="0"/>
          <w:marTop w:val="0"/>
          <w:marBottom w:val="0"/>
          <w:divBdr>
            <w:top w:val="none" w:sz="0" w:space="0" w:color="auto"/>
            <w:left w:val="none" w:sz="0" w:space="0" w:color="auto"/>
            <w:bottom w:val="none" w:sz="0" w:space="0" w:color="auto"/>
            <w:right w:val="none" w:sz="0" w:space="0" w:color="auto"/>
          </w:divBdr>
        </w:div>
        <w:div w:id="298339459">
          <w:marLeft w:val="0"/>
          <w:marRight w:val="0"/>
          <w:marTop w:val="0"/>
          <w:marBottom w:val="0"/>
          <w:divBdr>
            <w:top w:val="none" w:sz="0" w:space="0" w:color="auto"/>
            <w:left w:val="none" w:sz="0" w:space="0" w:color="auto"/>
            <w:bottom w:val="none" w:sz="0" w:space="0" w:color="auto"/>
            <w:right w:val="none" w:sz="0" w:space="0" w:color="auto"/>
          </w:divBdr>
        </w:div>
        <w:div w:id="1424834020">
          <w:marLeft w:val="0"/>
          <w:marRight w:val="0"/>
          <w:marTop w:val="0"/>
          <w:marBottom w:val="0"/>
          <w:divBdr>
            <w:top w:val="none" w:sz="0" w:space="0" w:color="auto"/>
            <w:left w:val="none" w:sz="0" w:space="0" w:color="auto"/>
            <w:bottom w:val="none" w:sz="0" w:space="0" w:color="auto"/>
            <w:right w:val="none" w:sz="0" w:space="0" w:color="auto"/>
          </w:divBdr>
        </w:div>
        <w:div w:id="1751582423">
          <w:marLeft w:val="0"/>
          <w:marRight w:val="0"/>
          <w:marTop w:val="0"/>
          <w:marBottom w:val="0"/>
          <w:divBdr>
            <w:top w:val="none" w:sz="0" w:space="0" w:color="auto"/>
            <w:left w:val="none" w:sz="0" w:space="0" w:color="auto"/>
            <w:bottom w:val="none" w:sz="0" w:space="0" w:color="auto"/>
            <w:right w:val="none" w:sz="0" w:space="0" w:color="auto"/>
          </w:divBdr>
        </w:div>
        <w:div w:id="1978216427">
          <w:marLeft w:val="0"/>
          <w:marRight w:val="0"/>
          <w:marTop w:val="0"/>
          <w:marBottom w:val="0"/>
          <w:divBdr>
            <w:top w:val="none" w:sz="0" w:space="0" w:color="auto"/>
            <w:left w:val="none" w:sz="0" w:space="0" w:color="auto"/>
            <w:bottom w:val="none" w:sz="0" w:space="0" w:color="auto"/>
            <w:right w:val="none" w:sz="0" w:space="0" w:color="auto"/>
          </w:divBdr>
        </w:div>
        <w:div w:id="1314605005">
          <w:marLeft w:val="0"/>
          <w:marRight w:val="0"/>
          <w:marTop w:val="0"/>
          <w:marBottom w:val="0"/>
          <w:divBdr>
            <w:top w:val="none" w:sz="0" w:space="0" w:color="auto"/>
            <w:left w:val="none" w:sz="0" w:space="0" w:color="auto"/>
            <w:bottom w:val="none" w:sz="0" w:space="0" w:color="auto"/>
            <w:right w:val="none" w:sz="0" w:space="0" w:color="auto"/>
          </w:divBdr>
        </w:div>
        <w:div w:id="698431788">
          <w:marLeft w:val="0"/>
          <w:marRight w:val="0"/>
          <w:marTop w:val="0"/>
          <w:marBottom w:val="0"/>
          <w:divBdr>
            <w:top w:val="none" w:sz="0" w:space="0" w:color="auto"/>
            <w:left w:val="none" w:sz="0" w:space="0" w:color="auto"/>
            <w:bottom w:val="none" w:sz="0" w:space="0" w:color="auto"/>
            <w:right w:val="none" w:sz="0" w:space="0" w:color="auto"/>
          </w:divBdr>
        </w:div>
        <w:div w:id="1906183248">
          <w:marLeft w:val="0"/>
          <w:marRight w:val="0"/>
          <w:marTop w:val="0"/>
          <w:marBottom w:val="0"/>
          <w:divBdr>
            <w:top w:val="none" w:sz="0" w:space="0" w:color="auto"/>
            <w:left w:val="none" w:sz="0" w:space="0" w:color="auto"/>
            <w:bottom w:val="none" w:sz="0" w:space="0" w:color="auto"/>
            <w:right w:val="none" w:sz="0" w:space="0" w:color="auto"/>
          </w:divBdr>
        </w:div>
        <w:div w:id="1805155194">
          <w:marLeft w:val="0"/>
          <w:marRight w:val="0"/>
          <w:marTop w:val="0"/>
          <w:marBottom w:val="0"/>
          <w:divBdr>
            <w:top w:val="none" w:sz="0" w:space="0" w:color="auto"/>
            <w:left w:val="none" w:sz="0" w:space="0" w:color="auto"/>
            <w:bottom w:val="none" w:sz="0" w:space="0" w:color="auto"/>
            <w:right w:val="none" w:sz="0" w:space="0" w:color="auto"/>
          </w:divBdr>
        </w:div>
        <w:div w:id="559094719">
          <w:marLeft w:val="0"/>
          <w:marRight w:val="0"/>
          <w:marTop w:val="0"/>
          <w:marBottom w:val="0"/>
          <w:divBdr>
            <w:top w:val="none" w:sz="0" w:space="0" w:color="auto"/>
            <w:left w:val="none" w:sz="0" w:space="0" w:color="auto"/>
            <w:bottom w:val="none" w:sz="0" w:space="0" w:color="auto"/>
            <w:right w:val="none" w:sz="0" w:space="0" w:color="auto"/>
          </w:divBdr>
        </w:div>
        <w:div w:id="238054367">
          <w:marLeft w:val="0"/>
          <w:marRight w:val="0"/>
          <w:marTop w:val="0"/>
          <w:marBottom w:val="0"/>
          <w:divBdr>
            <w:top w:val="none" w:sz="0" w:space="0" w:color="auto"/>
            <w:left w:val="none" w:sz="0" w:space="0" w:color="auto"/>
            <w:bottom w:val="none" w:sz="0" w:space="0" w:color="auto"/>
            <w:right w:val="none" w:sz="0" w:space="0" w:color="auto"/>
          </w:divBdr>
        </w:div>
        <w:div w:id="1698969290">
          <w:marLeft w:val="0"/>
          <w:marRight w:val="0"/>
          <w:marTop w:val="0"/>
          <w:marBottom w:val="0"/>
          <w:divBdr>
            <w:top w:val="none" w:sz="0" w:space="0" w:color="auto"/>
            <w:left w:val="none" w:sz="0" w:space="0" w:color="auto"/>
            <w:bottom w:val="none" w:sz="0" w:space="0" w:color="auto"/>
            <w:right w:val="none" w:sz="0" w:space="0" w:color="auto"/>
          </w:divBdr>
        </w:div>
        <w:div w:id="1879856797">
          <w:marLeft w:val="0"/>
          <w:marRight w:val="0"/>
          <w:marTop w:val="0"/>
          <w:marBottom w:val="0"/>
          <w:divBdr>
            <w:top w:val="none" w:sz="0" w:space="0" w:color="auto"/>
            <w:left w:val="none" w:sz="0" w:space="0" w:color="auto"/>
            <w:bottom w:val="none" w:sz="0" w:space="0" w:color="auto"/>
            <w:right w:val="none" w:sz="0" w:space="0" w:color="auto"/>
          </w:divBdr>
        </w:div>
        <w:div w:id="1441559874">
          <w:marLeft w:val="0"/>
          <w:marRight w:val="0"/>
          <w:marTop w:val="0"/>
          <w:marBottom w:val="0"/>
          <w:divBdr>
            <w:top w:val="none" w:sz="0" w:space="0" w:color="auto"/>
            <w:left w:val="none" w:sz="0" w:space="0" w:color="auto"/>
            <w:bottom w:val="none" w:sz="0" w:space="0" w:color="auto"/>
            <w:right w:val="none" w:sz="0" w:space="0" w:color="auto"/>
          </w:divBdr>
        </w:div>
        <w:div w:id="107704233">
          <w:marLeft w:val="0"/>
          <w:marRight w:val="0"/>
          <w:marTop w:val="0"/>
          <w:marBottom w:val="0"/>
          <w:divBdr>
            <w:top w:val="none" w:sz="0" w:space="0" w:color="auto"/>
            <w:left w:val="none" w:sz="0" w:space="0" w:color="auto"/>
            <w:bottom w:val="none" w:sz="0" w:space="0" w:color="auto"/>
            <w:right w:val="none" w:sz="0" w:space="0" w:color="auto"/>
          </w:divBdr>
        </w:div>
        <w:div w:id="1128157412">
          <w:marLeft w:val="0"/>
          <w:marRight w:val="0"/>
          <w:marTop w:val="0"/>
          <w:marBottom w:val="0"/>
          <w:divBdr>
            <w:top w:val="none" w:sz="0" w:space="0" w:color="auto"/>
            <w:left w:val="none" w:sz="0" w:space="0" w:color="auto"/>
            <w:bottom w:val="none" w:sz="0" w:space="0" w:color="auto"/>
            <w:right w:val="none" w:sz="0" w:space="0" w:color="auto"/>
          </w:divBdr>
        </w:div>
        <w:div w:id="1676615536">
          <w:marLeft w:val="0"/>
          <w:marRight w:val="0"/>
          <w:marTop w:val="0"/>
          <w:marBottom w:val="0"/>
          <w:divBdr>
            <w:top w:val="none" w:sz="0" w:space="0" w:color="auto"/>
            <w:left w:val="none" w:sz="0" w:space="0" w:color="auto"/>
            <w:bottom w:val="none" w:sz="0" w:space="0" w:color="auto"/>
            <w:right w:val="none" w:sz="0" w:space="0" w:color="auto"/>
          </w:divBdr>
        </w:div>
        <w:div w:id="573904305">
          <w:marLeft w:val="0"/>
          <w:marRight w:val="0"/>
          <w:marTop w:val="0"/>
          <w:marBottom w:val="0"/>
          <w:divBdr>
            <w:top w:val="none" w:sz="0" w:space="0" w:color="auto"/>
            <w:left w:val="none" w:sz="0" w:space="0" w:color="auto"/>
            <w:bottom w:val="none" w:sz="0" w:space="0" w:color="auto"/>
            <w:right w:val="none" w:sz="0" w:space="0" w:color="auto"/>
          </w:divBdr>
        </w:div>
        <w:div w:id="798180639">
          <w:marLeft w:val="0"/>
          <w:marRight w:val="0"/>
          <w:marTop w:val="0"/>
          <w:marBottom w:val="0"/>
          <w:divBdr>
            <w:top w:val="none" w:sz="0" w:space="0" w:color="auto"/>
            <w:left w:val="none" w:sz="0" w:space="0" w:color="auto"/>
            <w:bottom w:val="none" w:sz="0" w:space="0" w:color="auto"/>
            <w:right w:val="none" w:sz="0" w:space="0" w:color="auto"/>
          </w:divBdr>
        </w:div>
        <w:div w:id="1616643686">
          <w:marLeft w:val="0"/>
          <w:marRight w:val="0"/>
          <w:marTop w:val="0"/>
          <w:marBottom w:val="0"/>
          <w:divBdr>
            <w:top w:val="none" w:sz="0" w:space="0" w:color="auto"/>
            <w:left w:val="none" w:sz="0" w:space="0" w:color="auto"/>
            <w:bottom w:val="none" w:sz="0" w:space="0" w:color="auto"/>
            <w:right w:val="none" w:sz="0" w:space="0" w:color="auto"/>
          </w:divBdr>
        </w:div>
        <w:div w:id="2121604673">
          <w:marLeft w:val="0"/>
          <w:marRight w:val="0"/>
          <w:marTop w:val="0"/>
          <w:marBottom w:val="0"/>
          <w:divBdr>
            <w:top w:val="none" w:sz="0" w:space="0" w:color="auto"/>
            <w:left w:val="none" w:sz="0" w:space="0" w:color="auto"/>
            <w:bottom w:val="none" w:sz="0" w:space="0" w:color="auto"/>
            <w:right w:val="none" w:sz="0" w:space="0" w:color="auto"/>
          </w:divBdr>
        </w:div>
        <w:div w:id="1130634813">
          <w:marLeft w:val="0"/>
          <w:marRight w:val="0"/>
          <w:marTop w:val="0"/>
          <w:marBottom w:val="0"/>
          <w:divBdr>
            <w:top w:val="none" w:sz="0" w:space="0" w:color="auto"/>
            <w:left w:val="none" w:sz="0" w:space="0" w:color="auto"/>
            <w:bottom w:val="none" w:sz="0" w:space="0" w:color="auto"/>
            <w:right w:val="none" w:sz="0" w:space="0" w:color="auto"/>
          </w:divBdr>
        </w:div>
        <w:div w:id="466820219">
          <w:marLeft w:val="0"/>
          <w:marRight w:val="0"/>
          <w:marTop w:val="0"/>
          <w:marBottom w:val="0"/>
          <w:divBdr>
            <w:top w:val="none" w:sz="0" w:space="0" w:color="auto"/>
            <w:left w:val="none" w:sz="0" w:space="0" w:color="auto"/>
            <w:bottom w:val="none" w:sz="0" w:space="0" w:color="auto"/>
            <w:right w:val="none" w:sz="0" w:space="0" w:color="auto"/>
          </w:divBdr>
        </w:div>
        <w:div w:id="766265691">
          <w:marLeft w:val="0"/>
          <w:marRight w:val="0"/>
          <w:marTop w:val="0"/>
          <w:marBottom w:val="0"/>
          <w:divBdr>
            <w:top w:val="none" w:sz="0" w:space="0" w:color="auto"/>
            <w:left w:val="none" w:sz="0" w:space="0" w:color="auto"/>
            <w:bottom w:val="none" w:sz="0" w:space="0" w:color="auto"/>
            <w:right w:val="none" w:sz="0" w:space="0" w:color="auto"/>
          </w:divBdr>
        </w:div>
        <w:div w:id="900941974">
          <w:marLeft w:val="0"/>
          <w:marRight w:val="0"/>
          <w:marTop w:val="0"/>
          <w:marBottom w:val="0"/>
          <w:divBdr>
            <w:top w:val="none" w:sz="0" w:space="0" w:color="auto"/>
            <w:left w:val="none" w:sz="0" w:space="0" w:color="auto"/>
            <w:bottom w:val="none" w:sz="0" w:space="0" w:color="auto"/>
            <w:right w:val="none" w:sz="0" w:space="0" w:color="auto"/>
          </w:divBdr>
        </w:div>
        <w:div w:id="908420095">
          <w:marLeft w:val="0"/>
          <w:marRight w:val="0"/>
          <w:marTop w:val="0"/>
          <w:marBottom w:val="0"/>
          <w:divBdr>
            <w:top w:val="none" w:sz="0" w:space="0" w:color="auto"/>
            <w:left w:val="none" w:sz="0" w:space="0" w:color="auto"/>
            <w:bottom w:val="none" w:sz="0" w:space="0" w:color="auto"/>
            <w:right w:val="none" w:sz="0" w:space="0" w:color="auto"/>
          </w:divBdr>
        </w:div>
        <w:div w:id="1206985969">
          <w:marLeft w:val="0"/>
          <w:marRight w:val="0"/>
          <w:marTop w:val="0"/>
          <w:marBottom w:val="0"/>
          <w:divBdr>
            <w:top w:val="none" w:sz="0" w:space="0" w:color="auto"/>
            <w:left w:val="none" w:sz="0" w:space="0" w:color="auto"/>
            <w:bottom w:val="none" w:sz="0" w:space="0" w:color="auto"/>
            <w:right w:val="none" w:sz="0" w:space="0" w:color="auto"/>
          </w:divBdr>
        </w:div>
        <w:div w:id="1464033910">
          <w:marLeft w:val="0"/>
          <w:marRight w:val="0"/>
          <w:marTop w:val="0"/>
          <w:marBottom w:val="0"/>
          <w:divBdr>
            <w:top w:val="none" w:sz="0" w:space="0" w:color="auto"/>
            <w:left w:val="none" w:sz="0" w:space="0" w:color="auto"/>
            <w:bottom w:val="none" w:sz="0" w:space="0" w:color="auto"/>
            <w:right w:val="none" w:sz="0" w:space="0" w:color="auto"/>
          </w:divBdr>
        </w:div>
        <w:div w:id="1733459458">
          <w:marLeft w:val="0"/>
          <w:marRight w:val="0"/>
          <w:marTop w:val="0"/>
          <w:marBottom w:val="0"/>
          <w:divBdr>
            <w:top w:val="none" w:sz="0" w:space="0" w:color="auto"/>
            <w:left w:val="none" w:sz="0" w:space="0" w:color="auto"/>
            <w:bottom w:val="none" w:sz="0" w:space="0" w:color="auto"/>
            <w:right w:val="none" w:sz="0" w:space="0" w:color="auto"/>
          </w:divBdr>
        </w:div>
        <w:div w:id="892666282">
          <w:marLeft w:val="0"/>
          <w:marRight w:val="0"/>
          <w:marTop w:val="0"/>
          <w:marBottom w:val="0"/>
          <w:divBdr>
            <w:top w:val="none" w:sz="0" w:space="0" w:color="auto"/>
            <w:left w:val="none" w:sz="0" w:space="0" w:color="auto"/>
            <w:bottom w:val="none" w:sz="0" w:space="0" w:color="auto"/>
            <w:right w:val="none" w:sz="0" w:space="0" w:color="auto"/>
          </w:divBdr>
        </w:div>
        <w:div w:id="1371610360">
          <w:marLeft w:val="0"/>
          <w:marRight w:val="0"/>
          <w:marTop w:val="0"/>
          <w:marBottom w:val="0"/>
          <w:divBdr>
            <w:top w:val="none" w:sz="0" w:space="0" w:color="auto"/>
            <w:left w:val="none" w:sz="0" w:space="0" w:color="auto"/>
            <w:bottom w:val="none" w:sz="0" w:space="0" w:color="auto"/>
            <w:right w:val="none" w:sz="0" w:space="0" w:color="auto"/>
          </w:divBdr>
        </w:div>
        <w:div w:id="2007322127">
          <w:marLeft w:val="0"/>
          <w:marRight w:val="0"/>
          <w:marTop w:val="0"/>
          <w:marBottom w:val="0"/>
          <w:divBdr>
            <w:top w:val="none" w:sz="0" w:space="0" w:color="auto"/>
            <w:left w:val="none" w:sz="0" w:space="0" w:color="auto"/>
            <w:bottom w:val="none" w:sz="0" w:space="0" w:color="auto"/>
            <w:right w:val="none" w:sz="0" w:space="0" w:color="auto"/>
          </w:divBdr>
        </w:div>
        <w:div w:id="983701523">
          <w:marLeft w:val="0"/>
          <w:marRight w:val="0"/>
          <w:marTop w:val="0"/>
          <w:marBottom w:val="0"/>
          <w:divBdr>
            <w:top w:val="none" w:sz="0" w:space="0" w:color="auto"/>
            <w:left w:val="none" w:sz="0" w:space="0" w:color="auto"/>
            <w:bottom w:val="none" w:sz="0" w:space="0" w:color="auto"/>
            <w:right w:val="none" w:sz="0" w:space="0" w:color="auto"/>
          </w:divBdr>
        </w:div>
        <w:div w:id="578832348">
          <w:marLeft w:val="0"/>
          <w:marRight w:val="0"/>
          <w:marTop w:val="0"/>
          <w:marBottom w:val="0"/>
          <w:divBdr>
            <w:top w:val="none" w:sz="0" w:space="0" w:color="auto"/>
            <w:left w:val="none" w:sz="0" w:space="0" w:color="auto"/>
            <w:bottom w:val="none" w:sz="0" w:space="0" w:color="auto"/>
            <w:right w:val="none" w:sz="0" w:space="0" w:color="auto"/>
          </w:divBdr>
        </w:div>
        <w:div w:id="1343556018">
          <w:marLeft w:val="0"/>
          <w:marRight w:val="0"/>
          <w:marTop w:val="0"/>
          <w:marBottom w:val="0"/>
          <w:divBdr>
            <w:top w:val="none" w:sz="0" w:space="0" w:color="auto"/>
            <w:left w:val="none" w:sz="0" w:space="0" w:color="auto"/>
            <w:bottom w:val="none" w:sz="0" w:space="0" w:color="auto"/>
            <w:right w:val="none" w:sz="0" w:space="0" w:color="auto"/>
          </w:divBdr>
        </w:div>
        <w:div w:id="1837574437">
          <w:marLeft w:val="0"/>
          <w:marRight w:val="0"/>
          <w:marTop w:val="0"/>
          <w:marBottom w:val="0"/>
          <w:divBdr>
            <w:top w:val="none" w:sz="0" w:space="0" w:color="auto"/>
            <w:left w:val="none" w:sz="0" w:space="0" w:color="auto"/>
            <w:bottom w:val="none" w:sz="0" w:space="0" w:color="auto"/>
            <w:right w:val="none" w:sz="0" w:space="0" w:color="auto"/>
          </w:divBdr>
        </w:div>
        <w:div w:id="2081362744">
          <w:marLeft w:val="0"/>
          <w:marRight w:val="0"/>
          <w:marTop w:val="0"/>
          <w:marBottom w:val="0"/>
          <w:divBdr>
            <w:top w:val="none" w:sz="0" w:space="0" w:color="auto"/>
            <w:left w:val="none" w:sz="0" w:space="0" w:color="auto"/>
            <w:bottom w:val="none" w:sz="0" w:space="0" w:color="auto"/>
            <w:right w:val="none" w:sz="0" w:space="0" w:color="auto"/>
          </w:divBdr>
        </w:div>
        <w:div w:id="1723284743">
          <w:marLeft w:val="0"/>
          <w:marRight w:val="0"/>
          <w:marTop w:val="0"/>
          <w:marBottom w:val="0"/>
          <w:divBdr>
            <w:top w:val="none" w:sz="0" w:space="0" w:color="auto"/>
            <w:left w:val="none" w:sz="0" w:space="0" w:color="auto"/>
            <w:bottom w:val="none" w:sz="0" w:space="0" w:color="auto"/>
            <w:right w:val="none" w:sz="0" w:space="0" w:color="auto"/>
          </w:divBdr>
        </w:div>
        <w:div w:id="1226113189">
          <w:marLeft w:val="0"/>
          <w:marRight w:val="0"/>
          <w:marTop w:val="0"/>
          <w:marBottom w:val="0"/>
          <w:divBdr>
            <w:top w:val="none" w:sz="0" w:space="0" w:color="auto"/>
            <w:left w:val="none" w:sz="0" w:space="0" w:color="auto"/>
            <w:bottom w:val="none" w:sz="0" w:space="0" w:color="auto"/>
            <w:right w:val="none" w:sz="0" w:space="0" w:color="auto"/>
          </w:divBdr>
        </w:div>
        <w:div w:id="974795039">
          <w:marLeft w:val="0"/>
          <w:marRight w:val="0"/>
          <w:marTop w:val="0"/>
          <w:marBottom w:val="0"/>
          <w:divBdr>
            <w:top w:val="none" w:sz="0" w:space="0" w:color="auto"/>
            <w:left w:val="none" w:sz="0" w:space="0" w:color="auto"/>
            <w:bottom w:val="none" w:sz="0" w:space="0" w:color="auto"/>
            <w:right w:val="none" w:sz="0" w:space="0" w:color="auto"/>
          </w:divBdr>
        </w:div>
        <w:div w:id="214853926">
          <w:marLeft w:val="0"/>
          <w:marRight w:val="0"/>
          <w:marTop w:val="0"/>
          <w:marBottom w:val="0"/>
          <w:divBdr>
            <w:top w:val="none" w:sz="0" w:space="0" w:color="auto"/>
            <w:left w:val="none" w:sz="0" w:space="0" w:color="auto"/>
            <w:bottom w:val="none" w:sz="0" w:space="0" w:color="auto"/>
            <w:right w:val="none" w:sz="0" w:space="0" w:color="auto"/>
          </w:divBdr>
        </w:div>
        <w:div w:id="245766256">
          <w:marLeft w:val="0"/>
          <w:marRight w:val="0"/>
          <w:marTop w:val="0"/>
          <w:marBottom w:val="0"/>
          <w:divBdr>
            <w:top w:val="none" w:sz="0" w:space="0" w:color="auto"/>
            <w:left w:val="none" w:sz="0" w:space="0" w:color="auto"/>
            <w:bottom w:val="none" w:sz="0" w:space="0" w:color="auto"/>
            <w:right w:val="none" w:sz="0" w:space="0" w:color="auto"/>
          </w:divBdr>
        </w:div>
        <w:div w:id="52051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elkom.hr" TargetMode="External"/><Relationship Id="rId4" Type="http://schemas.openxmlformats.org/officeDocument/2006/relationships/settings" Target="settings.xml"/><Relationship Id="rId9" Type="http://schemas.openxmlformats.org/officeDocument/2006/relationships/hyperlink" Target="mailto:info@zelko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D355-FFCD-4991-9C68-CE4881EF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1653</Words>
  <Characters>9425</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Dananić</dc:creator>
  <cp:lastModifiedBy>Vjeran Antolković</cp:lastModifiedBy>
  <cp:revision>37</cp:revision>
  <cp:lastPrinted>2025-08-07T06:37:00Z</cp:lastPrinted>
  <dcterms:created xsi:type="dcterms:W3CDTF">2025-07-08T12:51:00Z</dcterms:created>
  <dcterms:modified xsi:type="dcterms:W3CDTF">2025-11-28T08:41:00Z</dcterms:modified>
</cp:coreProperties>
</file>